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92A4" w14:textId="77777777" w:rsidR="00625AB4" w:rsidRDefault="00625AB4">
      <w:pPr>
        <w:pStyle w:val="BodyText"/>
        <w:spacing w:before="3"/>
        <w:rPr>
          <w:sz w:val="11"/>
        </w:rPr>
      </w:pPr>
    </w:p>
    <w:p w14:paraId="05F55CBF" w14:textId="77777777" w:rsidR="00625AB4" w:rsidRDefault="00B17FEF">
      <w:pPr>
        <w:spacing w:before="80"/>
        <w:ind w:left="3021" w:right="3020" w:firstLine="365"/>
        <w:rPr>
          <w:sz w:val="48"/>
        </w:rPr>
      </w:pPr>
      <w:r>
        <w:rPr>
          <w:sz w:val="48"/>
        </w:rPr>
        <w:t xml:space="preserve">Michigan Association </w:t>
      </w:r>
      <w:proofErr w:type="gramStart"/>
      <w:r>
        <w:rPr>
          <w:sz w:val="48"/>
        </w:rPr>
        <w:t>Of</w:t>
      </w:r>
      <w:proofErr w:type="gramEnd"/>
      <w:r>
        <w:rPr>
          <w:sz w:val="48"/>
        </w:rPr>
        <w:t xml:space="preserve"> Equalization Directors</w:t>
      </w:r>
    </w:p>
    <w:p w14:paraId="30F3C396" w14:textId="77777777" w:rsidR="00625AB4" w:rsidRDefault="00625AB4">
      <w:pPr>
        <w:pStyle w:val="BodyText"/>
        <w:rPr>
          <w:sz w:val="52"/>
        </w:rPr>
      </w:pPr>
    </w:p>
    <w:p w14:paraId="12A30DD0" w14:textId="77777777" w:rsidR="00625AB4" w:rsidRDefault="00625AB4">
      <w:pPr>
        <w:pStyle w:val="BodyText"/>
        <w:rPr>
          <w:sz w:val="52"/>
        </w:rPr>
      </w:pPr>
    </w:p>
    <w:p w14:paraId="1455A082" w14:textId="77777777" w:rsidR="00625AB4" w:rsidRDefault="00B17FEF">
      <w:pPr>
        <w:spacing w:before="460"/>
        <w:ind w:left="3626" w:right="3627" w:firstLine="1154"/>
        <w:rPr>
          <w:sz w:val="48"/>
        </w:rPr>
      </w:pPr>
      <w:r>
        <w:rPr>
          <w:sz w:val="48"/>
        </w:rPr>
        <w:t>Bylaws Committee Profiles Forms Codification</w:t>
      </w:r>
    </w:p>
    <w:p w14:paraId="33FB5AB1" w14:textId="77777777" w:rsidR="00625AB4" w:rsidRDefault="00625AB4">
      <w:pPr>
        <w:pStyle w:val="BodyText"/>
        <w:rPr>
          <w:sz w:val="52"/>
        </w:rPr>
      </w:pPr>
    </w:p>
    <w:p w14:paraId="4CD30C5F" w14:textId="77777777" w:rsidR="00625AB4" w:rsidRDefault="00625AB4">
      <w:pPr>
        <w:pStyle w:val="BodyText"/>
        <w:rPr>
          <w:sz w:val="52"/>
        </w:rPr>
      </w:pPr>
    </w:p>
    <w:p w14:paraId="578E6AB5" w14:textId="77777777" w:rsidR="00625AB4" w:rsidRDefault="00B17FEF">
      <w:pPr>
        <w:spacing w:before="458"/>
        <w:ind w:left="3945" w:right="3961" w:hanging="4"/>
        <w:jc w:val="center"/>
        <w:rPr>
          <w:sz w:val="36"/>
        </w:rPr>
      </w:pPr>
      <w:r>
        <w:rPr>
          <w:sz w:val="36"/>
        </w:rPr>
        <w:t>Compiled by Standards Committee</w:t>
      </w:r>
    </w:p>
    <w:p w14:paraId="0DA08590" w14:textId="77777777" w:rsidR="00625AB4" w:rsidRDefault="00625AB4">
      <w:pPr>
        <w:pStyle w:val="BodyText"/>
        <w:rPr>
          <w:sz w:val="40"/>
        </w:rPr>
      </w:pPr>
    </w:p>
    <w:p w14:paraId="623096B0" w14:textId="77777777" w:rsidR="00625AB4" w:rsidRDefault="00625AB4">
      <w:pPr>
        <w:pStyle w:val="BodyText"/>
        <w:rPr>
          <w:sz w:val="40"/>
        </w:rPr>
      </w:pPr>
    </w:p>
    <w:p w14:paraId="7D11D2AC" w14:textId="77777777" w:rsidR="00625AB4" w:rsidRDefault="00625AB4">
      <w:pPr>
        <w:pStyle w:val="BodyText"/>
        <w:rPr>
          <w:sz w:val="40"/>
        </w:rPr>
      </w:pPr>
    </w:p>
    <w:p w14:paraId="2FCC108A" w14:textId="77777777" w:rsidR="00625AB4" w:rsidRDefault="00B17FEF">
      <w:pPr>
        <w:spacing w:before="277"/>
        <w:ind w:left="1434" w:right="1454"/>
        <w:jc w:val="center"/>
        <w:rPr>
          <w:sz w:val="36"/>
        </w:rPr>
      </w:pPr>
      <w:r>
        <w:rPr>
          <w:sz w:val="36"/>
        </w:rPr>
        <w:t>As</w:t>
      </w:r>
      <w:r>
        <w:rPr>
          <w:spacing w:val="-4"/>
          <w:sz w:val="36"/>
        </w:rPr>
        <w:t xml:space="preserve"> </w:t>
      </w:r>
      <w:r>
        <w:rPr>
          <w:sz w:val="36"/>
        </w:rPr>
        <w:t>Amended:</w:t>
      </w:r>
    </w:p>
    <w:p w14:paraId="42A341F1" w14:textId="11B274E7" w:rsidR="00625AB4" w:rsidRDefault="00B17FEF">
      <w:pPr>
        <w:pStyle w:val="Heading3"/>
        <w:spacing w:before="6"/>
        <w:ind w:left="1436" w:right="1449"/>
      </w:pPr>
      <w:r w:rsidRPr="003204B1">
        <w:t xml:space="preserve">July </w:t>
      </w:r>
      <w:r w:rsidR="00DC03F1" w:rsidRPr="003204B1">
        <w:t>2</w:t>
      </w:r>
      <w:r w:rsidR="002115F6" w:rsidRPr="003204B1">
        <w:t>6</w:t>
      </w:r>
      <w:r w:rsidRPr="003204B1">
        <w:t>,</w:t>
      </w:r>
      <w:r w:rsidRPr="003204B1">
        <w:rPr>
          <w:spacing w:val="1"/>
        </w:rPr>
        <w:t xml:space="preserve"> </w:t>
      </w:r>
      <w:r w:rsidRPr="003204B1">
        <w:t>20</w:t>
      </w:r>
      <w:r w:rsidR="00DC03F1" w:rsidRPr="003204B1">
        <w:t>2</w:t>
      </w:r>
      <w:r w:rsidR="002115F6" w:rsidRPr="003204B1">
        <w:t>3</w:t>
      </w:r>
    </w:p>
    <w:p w14:paraId="0C25A327" w14:textId="77777777" w:rsidR="00625AB4" w:rsidRDefault="00625AB4">
      <w:pPr>
        <w:sectPr w:rsidR="00625AB4">
          <w:footerReference w:type="default" r:id="rId7"/>
          <w:type w:val="continuous"/>
          <w:pgSz w:w="12240" w:h="15840"/>
          <w:pgMar w:top="1500" w:right="600" w:bottom="980" w:left="620" w:header="720" w:footer="792" w:gutter="0"/>
          <w:pgNumType w:start="1"/>
          <w:cols w:space="720"/>
        </w:sectPr>
      </w:pPr>
    </w:p>
    <w:p w14:paraId="1AF0D886" w14:textId="77777777" w:rsidR="00625AB4" w:rsidRDefault="00B17FEF">
      <w:pPr>
        <w:spacing w:before="59"/>
        <w:ind w:left="1436" w:right="1453"/>
        <w:jc w:val="center"/>
        <w:rPr>
          <w:b/>
          <w:sz w:val="40"/>
        </w:rPr>
      </w:pPr>
      <w:r>
        <w:rPr>
          <w:b/>
          <w:sz w:val="40"/>
        </w:rPr>
        <w:lastRenderedPageBreak/>
        <w:t>Table of Contents</w:t>
      </w:r>
    </w:p>
    <w:p w14:paraId="24AF5FDA" w14:textId="77777777" w:rsidR="00625AB4" w:rsidRDefault="00625AB4">
      <w:pPr>
        <w:jc w:val="center"/>
        <w:rPr>
          <w:sz w:val="40"/>
        </w:rPr>
        <w:sectPr w:rsidR="00625AB4">
          <w:pgSz w:w="12240" w:h="15840"/>
          <w:pgMar w:top="1380" w:right="600" w:bottom="1966" w:left="620" w:header="0" w:footer="792" w:gutter="0"/>
          <w:cols w:space="720"/>
        </w:sectPr>
      </w:pPr>
    </w:p>
    <w:sdt>
      <w:sdtPr>
        <w:rPr>
          <w:b w:val="0"/>
          <w:bCs w:val="0"/>
          <w:sz w:val="24"/>
          <w:szCs w:val="24"/>
          <w:u w:val="single" w:color="000000"/>
        </w:rPr>
        <w:id w:val="-2048512393"/>
        <w:docPartObj>
          <w:docPartGallery w:val="Table of Contents"/>
          <w:docPartUnique/>
        </w:docPartObj>
      </w:sdtPr>
      <w:sdtEndPr/>
      <w:sdtContent>
        <w:p w14:paraId="76FCF97F" w14:textId="77777777" w:rsidR="00625AB4" w:rsidRDefault="003204B1">
          <w:pPr>
            <w:pStyle w:val="TOC1"/>
            <w:tabs>
              <w:tab w:val="right" w:leader="dot" w:pos="10903"/>
            </w:tabs>
            <w:spacing w:before="828" w:line="322" w:lineRule="exact"/>
          </w:pPr>
          <w:hyperlink w:anchor="_TOC_250055" w:history="1">
            <w:r w:rsidR="00B17FEF">
              <w:t>Organizational Structure</w:t>
            </w:r>
            <w:r w:rsidR="00B17FEF">
              <w:tab/>
              <w:t>5</w:t>
            </w:r>
          </w:hyperlink>
        </w:p>
        <w:p w14:paraId="61FC6C07" w14:textId="77777777" w:rsidR="00625AB4" w:rsidRDefault="003204B1">
          <w:pPr>
            <w:pStyle w:val="TOC1"/>
            <w:tabs>
              <w:tab w:val="right" w:leader="dot" w:pos="10903"/>
            </w:tabs>
          </w:pPr>
          <w:hyperlink w:anchor="_TOC_250054" w:history="1">
            <w:r w:rsidR="00B17FEF">
              <w:t>Association</w:t>
            </w:r>
            <w:r w:rsidR="00B17FEF">
              <w:rPr>
                <w:spacing w:val="-1"/>
              </w:rPr>
              <w:t xml:space="preserve"> </w:t>
            </w:r>
            <w:r w:rsidR="00B17FEF">
              <w:t>Bylaws</w:t>
            </w:r>
            <w:r w:rsidR="00B17FEF">
              <w:tab/>
              <w:t>6</w:t>
            </w:r>
          </w:hyperlink>
        </w:p>
        <w:p w14:paraId="2BC94227" w14:textId="77777777" w:rsidR="00625AB4" w:rsidRDefault="003204B1">
          <w:pPr>
            <w:pStyle w:val="TOC2"/>
            <w:tabs>
              <w:tab w:val="left" w:pos="1960"/>
              <w:tab w:val="right" w:leader="dot" w:pos="10892"/>
            </w:tabs>
            <w:spacing w:line="273" w:lineRule="exact"/>
          </w:pPr>
          <w:hyperlink w:anchor="_TOC_250053" w:history="1">
            <w:r w:rsidR="00B17FEF">
              <w:t>Article</w:t>
            </w:r>
            <w:r w:rsidR="00B17FEF">
              <w:rPr>
                <w:spacing w:val="-2"/>
              </w:rPr>
              <w:t xml:space="preserve"> </w:t>
            </w:r>
            <w:r w:rsidR="00B17FEF">
              <w:t>I:</w:t>
            </w:r>
            <w:r w:rsidR="00B17FEF">
              <w:tab/>
              <w:t>Organization</w:t>
            </w:r>
            <w:r w:rsidR="00B17FEF">
              <w:tab/>
              <w:t>6</w:t>
            </w:r>
          </w:hyperlink>
        </w:p>
        <w:p w14:paraId="62FBA470" w14:textId="77777777" w:rsidR="00625AB4" w:rsidRDefault="003204B1">
          <w:pPr>
            <w:pStyle w:val="TOC3"/>
            <w:tabs>
              <w:tab w:val="left" w:pos="1859"/>
              <w:tab w:val="right" w:leader="dot" w:pos="10892"/>
            </w:tabs>
            <w:rPr>
              <w:u w:val="none"/>
            </w:rPr>
          </w:pPr>
          <w:hyperlink w:anchor="_TOC_250052" w:history="1">
            <w:r w:rsidR="00B17FEF">
              <w:t>Section</w:t>
            </w:r>
            <w:r w:rsidR="00B17FEF">
              <w:rPr>
                <w:spacing w:val="1"/>
              </w:rPr>
              <w:t xml:space="preserve"> </w:t>
            </w:r>
            <w:r w:rsidR="00B17FEF">
              <w:t>I</w:t>
            </w:r>
            <w:r w:rsidR="00B17FEF">
              <w:rPr>
                <w:u w:val="none"/>
              </w:rPr>
              <w:tab/>
            </w:r>
            <w:r w:rsidR="00B17FEF">
              <w:t>Name</w:t>
            </w:r>
            <w:r w:rsidR="00B17FEF">
              <w:rPr>
                <w:u w:val="none"/>
              </w:rPr>
              <w:tab/>
              <w:t>6</w:t>
            </w:r>
          </w:hyperlink>
        </w:p>
        <w:p w14:paraId="6AE04775" w14:textId="77777777" w:rsidR="00625AB4" w:rsidRDefault="003204B1">
          <w:pPr>
            <w:pStyle w:val="TOC3"/>
            <w:tabs>
              <w:tab w:val="left" w:pos="1859"/>
              <w:tab w:val="right" w:leader="dot" w:pos="10892"/>
            </w:tabs>
            <w:rPr>
              <w:u w:val="none"/>
            </w:rPr>
          </w:pPr>
          <w:hyperlink w:anchor="_TOC_250051" w:history="1">
            <w:r w:rsidR="00B17FEF">
              <w:t>Section</w:t>
            </w:r>
            <w:r w:rsidR="00B17FEF">
              <w:rPr>
                <w:spacing w:val="1"/>
              </w:rPr>
              <w:t xml:space="preserve"> </w:t>
            </w:r>
            <w:r w:rsidR="00B17FEF">
              <w:t>II</w:t>
            </w:r>
            <w:r w:rsidR="00B17FEF">
              <w:rPr>
                <w:u w:val="none"/>
              </w:rPr>
              <w:tab/>
            </w:r>
            <w:r w:rsidR="00B17FEF">
              <w:t>Purpose</w:t>
            </w:r>
            <w:r w:rsidR="00B17FEF">
              <w:rPr>
                <w:u w:val="none"/>
              </w:rPr>
              <w:tab/>
              <w:t>6</w:t>
            </w:r>
          </w:hyperlink>
        </w:p>
        <w:p w14:paraId="39224D7D" w14:textId="77777777" w:rsidR="00625AB4" w:rsidRDefault="003204B1">
          <w:pPr>
            <w:pStyle w:val="TOC2"/>
            <w:tabs>
              <w:tab w:val="left" w:pos="1960"/>
              <w:tab w:val="right" w:leader="dot" w:pos="10892"/>
            </w:tabs>
          </w:pPr>
          <w:hyperlink w:anchor="_TOC_250050" w:history="1">
            <w:r w:rsidR="00B17FEF">
              <w:t>Article</w:t>
            </w:r>
            <w:r w:rsidR="00B17FEF">
              <w:rPr>
                <w:spacing w:val="-2"/>
              </w:rPr>
              <w:t xml:space="preserve"> </w:t>
            </w:r>
            <w:r w:rsidR="00B17FEF">
              <w:t>II:</w:t>
            </w:r>
            <w:r w:rsidR="00B17FEF">
              <w:tab/>
              <w:t>Membership</w:t>
            </w:r>
            <w:r w:rsidR="00B17FEF">
              <w:tab/>
              <w:t>7</w:t>
            </w:r>
          </w:hyperlink>
        </w:p>
        <w:p w14:paraId="74038328" w14:textId="77777777" w:rsidR="00625AB4" w:rsidRDefault="003204B1">
          <w:pPr>
            <w:pStyle w:val="TOC3"/>
            <w:tabs>
              <w:tab w:val="left" w:pos="1859"/>
              <w:tab w:val="right" w:leader="dot" w:pos="10892"/>
            </w:tabs>
            <w:rPr>
              <w:u w:val="none"/>
            </w:rPr>
          </w:pPr>
          <w:hyperlink w:anchor="_TOC_250049" w:history="1">
            <w:r w:rsidR="00B17FEF">
              <w:t>Section</w:t>
            </w:r>
            <w:r w:rsidR="00B17FEF">
              <w:rPr>
                <w:spacing w:val="1"/>
              </w:rPr>
              <w:t xml:space="preserve"> </w:t>
            </w:r>
            <w:r w:rsidR="00B17FEF">
              <w:t>I</w:t>
            </w:r>
            <w:r w:rsidR="00B17FEF">
              <w:rPr>
                <w:u w:val="none"/>
              </w:rPr>
              <w:tab/>
            </w:r>
            <w:r w:rsidR="00B17FEF">
              <w:t>Classes</w:t>
            </w:r>
            <w:r w:rsidR="00B17FEF">
              <w:rPr>
                <w:u w:val="none"/>
              </w:rPr>
              <w:tab/>
              <w:t>7</w:t>
            </w:r>
          </w:hyperlink>
        </w:p>
        <w:p w14:paraId="45CB9210" w14:textId="77777777" w:rsidR="00625AB4" w:rsidRDefault="003204B1">
          <w:pPr>
            <w:pStyle w:val="TOC3"/>
            <w:tabs>
              <w:tab w:val="left" w:pos="1859"/>
              <w:tab w:val="right" w:leader="dot" w:pos="10892"/>
            </w:tabs>
            <w:rPr>
              <w:u w:val="none"/>
            </w:rPr>
          </w:pPr>
          <w:hyperlink w:anchor="_TOC_250048" w:history="1">
            <w:r w:rsidR="00B17FEF">
              <w:t>Section</w:t>
            </w:r>
            <w:r w:rsidR="00B17FEF">
              <w:rPr>
                <w:spacing w:val="1"/>
              </w:rPr>
              <w:t xml:space="preserve"> </w:t>
            </w:r>
            <w:r w:rsidR="00B17FEF">
              <w:t>II</w:t>
            </w:r>
            <w:r w:rsidR="00B17FEF">
              <w:rPr>
                <w:u w:val="none"/>
              </w:rPr>
              <w:tab/>
            </w:r>
            <w:r w:rsidR="00B17FEF">
              <w:t>Eligibility</w:t>
            </w:r>
            <w:r w:rsidR="00B17FEF">
              <w:rPr>
                <w:spacing w:val="-5"/>
              </w:rPr>
              <w:t xml:space="preserve"> </w:t>
            </w:r>
            <w:r w:rsidR="00B17FEF">
              <w:t>Determination</w:t>
            </w:r>
            <w:r w:rsidR="00B17FEF">
              <w:rPr>
                <w:u w:val="none"/>
              </w:rPr>
              <w:tab/>
              <w:t>7</w:t>
            </w:r>
          </w:hyperlink>
        </w:p>
        <w:p w14:paraId="2DAF4575" w14:textId="77777777" w:rsidR="00625AB4" w:rsidRDefault="003204B1">
          <w:pPr>
            <w:pStyle w:val="TOC3"/>
            <w:tabs>
              <w:tab w:val="left" w:pos="1859"/>
              <w:tab w:val="right" w:leader="dot" w:pos="10892"/>
            </w:tabs>
            <w:rPr>
              <w:u w:val="none"/>
            </w:rPr>
          </w:pPr>
          <w:hyperlink w:anchor="_TOC_250047" w:history="1">
            <w:r w:rsidR="00B17FEF">
              <w:t>Section III</w:t>
            </w:r>
            <w:r w:rsidR="00B17FEF">
              <w:rPr>
                <w:u w:val="none"/>
              </w:rPr>
              <w:tab/>
            </w:r>
            <w:r w:rsidR="00B17FEF">
              <w:t>Suspension of Members</w:t>
            </w:r>
            <w:r w:rsidR="00B17FEF">
              <w:rPr>
                <w:u w:val="none"/>
              </w:rPr>
              <w:tab/>
              <w:t>7</w:t>
            </w:r>
          </w:hyperlink>
        </w:p>
        <w:p w14:paraId="38086495" w14:textId="77777777" w:rsidR="00625AB4" w:rsidRDefault="003204B1">
          <w:pPr>
            <w:pStyle w:val="TOC3"/>
            <w:tabs>
              <w:tab w:val="left" w:pos="1859"/>
              <w:tab w:val="right" w:leader="dot" w:pos="10892"/>
            </w:tabs>
            <w:rPr>
              <w:u w:val="none"/>
            </w:rPr>
          </w:pPr>
          <w:hyperlink w:anchor="_TOC_250046" w:history="1">
            <w:r w:rsidR="00B17FEF">
              <w:t>Section IV</w:t>
            </w:r>
            <w:r w:rsidR="00B17FEF">
              <w:rPr>
                <w:u w:val="none"/>
              </w:rPr>
              <w:tab/>
            </w:r>
            <w:r w:rsidR="00B17FEF">
              <w:t>Transfer of</w:t>
            </w:r>
            <w:r w:rsidR="00B17FEF">
              <w:rPr>
                <w:spacing w:val="-2"/>
              </w:rPr>
              <w:t xml:space="preserve"> </w:t>
            </w:r>
            <w:r w:rsidR="00B17FEF">
              <w:t>Membership</w:t>
            </w:r>
            <w:r w:rsidR="00B17FEF">
              <w:rPr>
                <w:u w:val="none"/>
              </w:rPr>
              <w:tab/>
              <w:t>7</w:t>
            </w:r>
          </w:hyperlink>
        </w:p>
        <w:p w14:paraId="3507821E" w14:textId="77777777" w:rsidR="00625AB4" w:rsidRDefault="003204B1">
          <w:pPr>
            <w:pStyle w:val="TOC3"/>
            <w:tabs>
              <w:tab w:val="left" w:pos="1859"/>
              <w:tab w:val="right" w:leader="dot" w:pos="10892"/>
            </w:tabs>
            <w:spacing w:before="1"/>
            <w:rPr>
              <w:u w:val="none"/>
            </w:rPr>
          </w:pPr>
          <w:hyperlink w:anchor="_TOC_250045" w:history="1">
            <w:r w:rsidR="00B17FEF">
              <w:t>Section</w:t>
            </w:r>
            <w:r w:rsidR="00B17FEF">
              <w:rPr>
                <w:spacing w:val="-1"/>
              </w:rPr>
              <w:t xml:space="preserve"> </w:t>
            </w:r>
            <w:r w:rsidR="00B17FEF">
              <w:t>V</w:t>
            </w:r>
            <w:r w:rsidR="00B17FEF">
              <w:rPr>
                <w:u w:val="none"/>
              </w:rPr>
              <w:tab/>
            </w:r>
            <w:r w:rsidR="00B17FEF">
              <w:t>Dues</w:t>
            </w:r>
            <w:r w:rsidR="00B17FEF">
              <w:rPr>
                <w:u w:val="none"/>
              </w:rPr>
              <w:tab/>
              <w:t>7</w:t>
            </w:r>
          </w:hyperlink>
        </w:p>
        <w:p w14:paraId="7C179881" w14:textId="77777777" w:rsidR="00625AB4" w:rsidRDefault="003204B1">
          <w:pPr>
            <w:pStyle w:val="TOC2"/>
            <w:tabs>
              <w:tab w:val="left" w:pos="1960"/>
              <w:tab w:val="right" w:leader="dot" w:pos="10892"/>
            </w:tabs>
          </w:pPr>
          <w:hyperlink w:anchor="_TOC_250044" w:history="1">
            <w:r w:rsidR="00B17FEF">
              <w:t>Article</w:t>
            </w:r>
            <w:r w:rsidR="00B17FEF">
              <w:rPr>
                <w:spacing w:val="-2"/>
              </w:rPr>
              <w:t xml:space="preserve"> </w:t>
            </w:r>
            <w:r w:rsidR="00B17FEF">
              <w:t>III:</w:t>
            </w:r>
            <w:r w:rsidR="00B17FEF">
              <w:tab/>
              <w:t>Executive</w:t>
            </w:r>
            <w:r w:rsidR="00B17FEF">
              <w:rPr>
                <w:spacing w:val="-1"/>
              </w:rPr>
              <w:t xml:space="preserve"> </w:t>
            </w:r>
            <w:r w:rsidR="00B17FEF">
              <w:t>Board</w:t>
            </w:r>
            <w:r w:rsidR="00B17FEF">
              <w:tab/>
              <w:t>8</w:t>
            </w:r>
          </w:hyperlink>
        </w:p>
        <w:p w14:paraId="30428460" w14:textId="77777777" w:rsidR="00625AB4" w:rsidRDefault="003204B1">
          <w:pPr>
            <w:pStyle w:val="TOC3"/>
            <w:tabs>
              <w:tab w:val="left" w:pos="1859"/>
              <w:tab w:val="right" w:leader="dot" w:pos="10892"/>
            </w:tabs>
            <w:rPr>
              <w:u w:val="none"/>
            </w:rPr>
          </w:pPr>
          <w:hyperlink w:anchor="_TOC_250043" w:history="1">
            <w:r w:rsidR="00B17FEF">
              <w:t>Section</w:t>
            </w:r>
            <w:r w:rsidR="00B17FEF">
              <w:rPr>
                <w:spacing w:val="1"/>
              </w:rPr>
              <w:t xml:space="preserve"> </w:t>
            </w:r>
            <w:r w:rsidR="00B17FEF">
              <w:t>I</w:t>
            </w:r>
            <w:r w:rsidR="00B17FEF">
              <w:rPr>
                <w:u w:val="none"/>
              </w:rPr>
              <w:tab/>
            </w:r>
            <w:r w:rsidR="00B17FEF">
              <w:t>Governing</w:t>
            </w:r>
            <w:r w:rsidR="00B17FEF">
              <w:rPr>
                <w:spacing w:val="-3"/>
              </w:rPr>
              <w:t xml:space="preserve"> </w:t>
            </w:r>
            <w:r w:rsidR="00B17FEF">
              <w:t>Body</w:t>
            </w:r>
            <w:r w:rsidR="00B17FEF">
              <w:rPr>
                <w:u w:val="none"/>
              </w:rPr>
              <w:tab/>
              <w:t>8</w:t>
            </w:r>
          </w:hyperlink>
        </w:p>
        <w:p w14:paraId="02DD25EE" w14:textId="77777777" w:rsidR="00625AB4" w:rsidRDefault="003204B1">
          <w:pPr>
            <w:pStyle w:val="TOC3"/>
            <w:tabs>
              <w:tab w:val="left" w:pos="1859"/>
              <w:tab w:val="right" w:leader="dot" w:pos="10892"/>
            </w:tabs>
            <w:rPr>
              <w:u w:val="none"/>
            </w:rPr>
          </w:pPr>
          <w:hyperlink w:anchor="_TOC_250042" w:history="1">
            <w:r w:rsidR="00B17FEF">
              <w:t>Section</w:t>
            </w:r>
            <w:r w:rsidR="00B17FEF">
              <w:rPr>
                <w:spacing w:val="1"/>
              </w:rPr>
              <w:t xml:space="preserve"> </w:t>
            </w:r>
            <w:r w:rsidR="00B17FEF">
              <w:t>II</w:t>
            </w:r>
            <w:r w:rsidR="00B17FEF">
              <w:rPr>
                <w:u w:val="none"/>
              </w:rPr>
              <w:tab/>
            </w:r>
            <w:r w:rsidR="00B17FEF">
              <w:t>Officers</w:t>
            </w:r>
            <w:r w:rsidR="00B17FEF">
              <w:rPr>
                <w:u w:val="none"/>
              </w:rPr>
              <w:tab/>
              <w:t>8</w:t>
            </w:r>
          </w:hyperlink>
        </w:p>
        <w:p w14:paraId="7904C0C6" w14:textId="77777777" w:rsidR="00625AB4" w:rsidRDefault="003204B1">
          <w:pPr>
            <w:pStyle w:val="TOC3"/>
            <w:tabs>
              <w:tab w:val="left" w:pos="1859"/>
              <w:tab w:val="right" w:leader="dot" w:pos="10892"/>
            </w:tabs>
            <w:rPr>
              <w:u w:val="none"/>
            </w:rPr>
          </w:pPr>
          <w:hyperlink w:anchor="_TOC_250041" w:history="1">
            <w:r w:rsidR="00B17FEF">
              <w:t>Section III</w:t>
            </w:r>
            <w:r w:rsidR="00B17FEF">
              <w:rPr>
                <w:u w:val="none"/>
              </w:rPr>
              <w:tab/>
            </w:r>
            <w:r w:rsidR="00B17FEF">
              <w:t>Executive</w:t>
            </w:r>
            <w:r w:rsidR="00B17FEF">
              <w:rPr>
                <w:spacing w:val="-1"/>
              </w:rPr>
              <w:t xml:space="preserve"> </w:t>
            </w:r>
            <w:r w:rsidR="00B17FEF">
              <w:t>Board</w:t>
            </w:r>
            <w:r w:rsidR="00B17FEF">
              <w:rPr>
                <w:u w:val="none"/>
              </w:rPr>
              <w:tab/>
              <w:t>8</w:t>
            </w:r>
          </w:hyperlink>
        </w:p>
        <w:p w14:paraId="4664574E" w14:textId="77777777" w:rsidR="00625AB4" w:rsidRDefault="003204B1">
          <w:pPr>
            <w:pStyle w:val="TOC2"/>
            <w:tabs>
              <w:tab w:val="left" w:pos="1960"/>
              <w:tab w:val="right" w:leader="dot" w:pos="10892"/>
            </w:tabs>
          </w:pPr>
          <w:hyperlink w:anchor="_TOC_250040" w:history="1">
            <w:r w:rsidR="00B17FEF">
              <w:t>Article</w:t>
            </w:r>
            <w:r w:rsidR="00B17FEF">
              <w:rPr>
                <w:spacing w:val="-2"/>
              </w:rPr>
              <w:t xml:space="preserve"> </w:t>
            </w:r>
            <w:r w:rsidR="00B17FEF">
              <w:t>IV:</w:t>
            </w:r>
            <w:r w:rsidR="00B17FEF">
              <w:tab/>
              <w:t>Duties of</w:t>
            </w:r>
            <w:r w:rsidR="00B17FEF">
              <w:rPr>
                <w:spacing w:val="-1"/>
              </w:rPr>
              <w:t xml:space="preserve"> </w:t>
            </w:r>
            <w:r w:rsidR="00B17FEF">
              <w:t>Officers</w:t>
            </w:r>
            <w:r w:rsidR="00B17FEF">
              <w:tab/>
              <w:t>9</w:t>
            </w:r>
          </w:hyperlink>
        </w:p>
        <w:p w14:paraId="127620FB" w14:textId="77777777" w:rsidR="00625AB4" w:rsidRDefault="003204B1">
          <w:pPr>
            <w:pStyle w:val="TOC3"/>
            <w:tabs>
              <w:tab w:val="left" w:pos="1859"/>
              <w:tab w:val="right" w:leader="dot" w:pos="10892"/>
            </w:tabs>
            <w:rPr>
              <w:u w:val="none"/>
            </w:rPr>
          </w:pPr>
          <w:hyperlink w:anchor="_TOC_250039" w:history="1">
            <w:r w:rsidR="00B17FEF">
              <w:t>Section</w:t>
            </w:r>
            <w:r w:rsidR="00B17FEF">
              <w:rPr>
                <w:spacing w:val="1"/>
              </w:rPr>
              <w:t xml:space="preserve"> </w:t>
            </w:r>
            <w:r w:rsidR="00B17FEF">
              <w:t>I</w:t>
            </w:r>
            <w:r w:rsidR="00B17FEF">
              <w:rPr>
                <w:u w:val="none"/>
              </w:rPr>
              <w:tab/>
            </w:r>
            <w:r w:rsidR="00B17FEF">
              <w:t>President</w:t>
            </w:r>
            <w:r w:rsidR="00B17FEF">
              <w:rPr>
                <w:u w:val="none"/>
              </w:rPr>
              <w:tab/>
              <w:t>9</w:t>
            </w:r>
          </w:hyperlink>
        </w:p>
        <w:p w14:paraId="58DC0843" w14:textId="77777777" w:rsidR="00625AB4" w:rsidRDefault="003204B1">
          <w:pPr>
            <w:pStyle w:val="TOC3"/>
            <w:tabs>
              <w:tab w:val="left" w:pos="1859"/>
              <w:tab w:val="right" w:leader="dot" w:pos="10892"/>
            </w:tabs>
            <w:rPr>
              <w:u w:val="none"/>
            </w:rPr>
          </w:pPr>
          <w:hyperlink w:anchor="_TOC_250038" w:history="1">
            <w:r w:rsidR="00B17FEF">
              <w:t>Section</w:t>
            </w:r>
            <w:r w:rsidR="00B17FEF">
              <w:rPr>
                <w:spacing w:val="1"/>
              </w:rPr>
              <w:t xml:space="preserve"> </w:t>
            </w:r>
            <w:r w:rsidR="00B17FEF">
              <w:t>II</w:t>
            </w:r>
            <w:r w:rsidR="00B17FEF">
              <w:rPr>
                <w:u w:val="none"/>
              </w:rPr>
              <w:tab/>
            </w:r>
            <w:r w:rsidR="00B17FEF">
              <w:t>Vice</w:t>
            </w:r>
            <w:r w:rsidR="00B17FEF">
              <w:rPr>
                <w:spacing w:val="-1"/>
              </w:rPr>
              <w:t xml:space="preserve"> </w:t>
            </w:r>
            <w:r w:rsidR="00B17FEF">
              <w:t>President</w:t>
            </w:r>
            <w:r w:rsidR="00B17FEF">
              <w:rPr>
                <w:u w:val="none"/>
              </w:rPr>
              <w:tab/>
              <w:t>9</w:t>
            </w:r>
          </w:hyperlink>
        </w:p>
        <w:p w14:paraId="0C35CC55" w14:textId="77777777" w:rsidR="00625AB4" w:rsidRDefault="003204B1">
          <w:pPr>
            <w:pStyle w:val="TOC3"/>
            <w:tabs>
              <w:tab w:val="left" w:pos="1859"/>
              <w:tab w:val="right" w:leader="dot" w:pos="10892"/>
            </w:tabs>
            <w:rPr>
              <w:u w:val="none"/>
            </w:rPr>
          </w:pPr>
          <w:hyperlink w:anchor="_TOC_250037" w:history="1">
            <w:r w:rsidR="00B17FEF">
              <w:t>Section III</w:t>
            </w:r>
            <w:r w:rsidR="00B17FEF">
              <w:rPr>
                <w:u w:val="none"/>
              </w:rPr>
              <w:tab/>
            </w:r>
            <w:r w:rsidR="00B17FEF">
              <w:t>Secretary</w:t>
            </w:r>
            <w:r w:rsidR="00B17FEF">
              <w:rPr>
                <w:u w:val="none"/>
              </w:rPr>
              <w:tab/>
              <w:t>9</w:t>
            </w:r>
          </w:hyperlink>
        </w:p>
        <w:p w14:paraId="06EC9221" w14:textId="77777777" w:rsidR="00625AB4" w:rsidRDefault="003204B1">
          <w:pPr>
            <w:pStyle w:val="TOC3"/>
            <w:tabs>
              <w:tab w:val="left" w:pos="1859"/>
              <w:tab w:val="right" w:leader="dot" w:pos="10892"/>
            </w:tabs>
            <w:rPr>
              <w:u w:val="none"/>
            </w:rPr>
          </w:pPr>
          <w:hyperlink w:anchor="_TOC_250036" w:history="1">
            <w:r w:rsidR="00B17FEF">
              <w:t>Section IV</w:t>
            </w:r>
            <w:r w:rsidR="00B17FEF">
              <w:rPr>
                <w:u w:val="none"/>
              </w:rPr>
              <w:tab/>
            </w:r>
            <w:r w:rsidR="00B17FEF">
              <w:t>Treasurer</w:t>
            </w:r>
            <w:r w:rsidR="00B17FEF">
              <w:rPr>
                <w:u w:val="none"/>
              </w:rPr>
              <w:tab/>
              <w:t>9</w:t>
            </w:r>
          </w:hyperlink>
        </w:p>
        <w:p w14:paraId="3CAEA6C6" w14:textId="77777777" w:rsidR="00625AB4" w:rsidRDefault="003204B1">
          <w:pPr>
            <w:pStyle w:val="TOC3"/>
            <w:tabs>
              <w:tab w:val="left" w:pos="1859"/>
              <w:tab w:val="right" w:leader="dot" w:pos="10892"/>
            </w:tabs>
            <w:rPr>
              <w:u w:val="none"/>
            </w:rPr>
          </w:pPr>
          <w:hyperlink w:anchor="_TOC_250035" w:history="1">
            <w:r w:rsidR="00B17FEF">
              <w:t>Section</w:t>
            </w:r>
            <w:r w:rsidR="00B17FEF">
              <w:rPr>
                <w:spacing w:val="-1"/>
              </w:rPr>
              <w:t xml:space="preserve"> </w:t>
            </w:r>
            <w:r w:rsidR="00B17FEF">
              <w:t>V</w:t>
            </w:r>
            <w:r w:rsidR="00B17FEF">
              <w:rPr>
                <w:u w:val="none"/>
              </w:rPr>
              <w:tab/>
            </w:r>
            <w:r w:rsidR="00B17FEF">
              <w:t>Immediate</w:t>
            </w:r>
            <w:r w:rsidR="00B17FEF">
              <w:rPr>
                <w:spacing w:val="-1"/>
              </w:rPr>
              <w:t xml:space="preserve"> </w:t>
            </w:r>
            <w:r w:rsidR="00B17FEF">
              <w:t>Past President</w:t>
            </w:r>
            <w:r w:rsidR="00B17FEF">
              <w:rPr>
                <w:u w:val="none"/>
              </w:rPr>
              <w:tab/>
              <w:t>9</w:t>
            </w:r>
          </w:hyperlink>
        </w:p>
        <w:p w14:paraId="1340C8E8" w14:textId="77777777" w:rsidR="00625AB4" w:rsidRDefault="003204B1">
          <w:pPr>
            <w:pStyle w:val="TOC3"/>
            <w:tabs>
              <w:tab w:val="left" w:pos="1859"/>
              <w:tab w:val="right" w:leader="dot" w:pos="10892"/>
            </w:tabs>
            <w:rPr>
              <w:u w:val="none"/>
            </w:rPr>
          </w:pPr>
          <w:hyperlink w:anchor="_TOC_250034" w:history="1">
            <w:r w:rsidR="00B17FEF">
              <w:t>Section</w:t>
            </w:r>
            <w:r w:rsidR="00B17FEF">
              <w:rPr>
                <w:spacing w:val="-1"/>
              </w:rPr>
              <w:t xml:space="preserve"> </w:t>
            </w:r>
            <w:r w:rsidR="00B17FEF">
              <w:t>VI</w:t>
            </w:r>
            <w:r w:rsidR="00B17FEF">
              <w:rPr>
                <w:u w:val="none"/>
              </w:rPr>
              <w:tab/>
            </w:r>
            <w:r w:rsidR="00B17FEF">
              <w:t>Committees</w:t>
            </w:r>
            <w:r w:rsidR="00B17FEF">
              <w:rPr>
                <w:u w:val="none"/>
              </w:rPr>
              <w:tab/>
              <w:t>10</w:t>
            </w:r>
          </w:hyperlink>
        </w:p>
        <w:p w14:paraId="376830FE" w14:textId="77777777" w:rsidR="00625AB4" w:rsidRDefault="003204B1">
          <w:pPr>
            <w:pStyle w:val="TOC2"/>
            <w:tabs>
              <w:tab w:val="left" w:pos="2020"/>
              <w:tab w:val="right" w:leader="dot" w:pos="10892"/>
            </w:tabs>
          </w:pPr>
          <w:hyperlink w:anchor="_TOC_250033" w:history="1">
            <w:r w:rsidR="00B17FEF">
              <w:t>Article</w:t>
            </w:r>
            <w:r w:rsidR="00B17FEF">
              <w:rPr>
                <w:spacing w:val="-2"/>
              </w:rPr>
              <w:t xml:space="preserve"> </w:t>
            </w:r>
            <w:r w:rsidR="00B17FEF">
              <w:t>V:</w:t>
            </w:r>
            <w:r w:rsidR="00B17FEF">
              <w:tab/>
              <w:t>Nominations and Elections</w:t>
            </w:r>
            <w:r w:rsidR="00B17FEF">
              <w:tab/>
              <w:t>10</w:t>
            </w:r>
          </w:hyperlink>
        </w:p>
        <w:p w14:paraId="332C4968" w14:textId="77777777" w:rsidR="00625AB4" w:rsidRDefault="003204B1">
          <w:pPr>
            <w:pStyle w:val="TOC3"/>
            <w:tabs>
              <w:tab w:val="left" w:pos="1859"/>
              <w:tab w:val="right" w:leader="dot" w:pos="10892"/>
            </w:tabs>
            <w:rPr>
              <w:u w:val="none"/>
            </w:rPr>
          </w:pPr>
          <w:hyperlink w:anchor="_TOC_250032" w:history="1">
            <w:r w:rsidR="00B17FEF">
              <w:t>Section</w:t>
            </w:r>
            <w:r w:rsidR="00B17FEF">
              <w:rPr>
                <w:spacing w:val="1"/>
              </w:rPr>
              <w:t xml:space="preserve"> </w:t>
            </w:r>
            <w:r w:rsidR="00B17FEF">
              <w:t>I</w:t>
            </w:r>
            <w:r w:rsidR="00B17FEF">
              <w:rPr>
                <w:u w:val="none"/>
              </w:rPr>
              <w:tab/>
            </w:r>
            <w:r w:rsidR="00B17FEF">
              <w:t>General</w:t>
            </w:r>
            <w:r w:rsidR="00B17FEF">
              <w:rPr>
                <w:u w:val="none"/>
              </w:rPr>
              <w:tab/>
              <w:t>10</w:t>
            </w:r>
          </w:hyperlink>
        </w:p>
        <w:p w14:paraId="4508D90C" w14:textId="77777777" w:rsidR="00625AB4" w:rsidRDefault="003204B1">
          <w:pPr>
            <w:pStyle w:val="TOC3"/>
            <w:tabs>
              <w:tab w:val="left" w:pos="1859"/>
              <w:tab w:val="right" w:leader="dot" w:pos="10892"/>
            </w:tabs>
            <w:rPr>
              <w:u w:val="none"/>
            </w:rPr>
          </w:pPr>
          <w:hyperlink w:anchor="_TOC_250031" w:history="1">
            <w:r w:rsidR="00B17FEF">
              <w:t>Section</w:t>
            </w:r>
            <w:r w:rsidR="00B17FEF">
              <w:rPr>
                <w:spacing w:val="1"/>
              </w:rPr>
              <w:t xml:space="preserve"> </w:t>
            </w:r>
            <w:r w:rsidR="00B17FEF">
              <w:t>II</w:t>
            </w:r>
            <w:r w:rsidR="00B17FEF">
              <w:rPr>
                <w:u w:val="none"/>
              </w:rPr>
              <w:tab/>
            </w:r>
            <w:r w:rsidR="00B17FEF">
              <w:t>Nominating</w:t>
            </w:r>
            <w:r w:rsidR="00B17FEF">
              <w:rPr>
                <w:spacing w:val="-2"/>
              </w:rPr>
              <w:t xml:space="preserve"> </w:t>
            </w:r>
            <w:r w:rsidR="00B17FEF">
              <w:t>Committee</w:t>
            </w:r>
            <w:r w:rsidR="00B17FEF">
              <w:rPr>
                <w:u w:val="none"/>
              </w:rPr>
              <w:tab/>
              <w:t>10</w:t>
            </w:r>
          </w:hyperlink>
        </w:p>
        <w:p w14:paraId="7F7B7906" w14:textId="77777777" w:rsidR="00625AB4" w:rsidRDefault="003204B1">
          <w:pPr>
            <w:pStyle w:val="TOC3"/>
            <w:tabs>
              <w:tab w:val="left" w:pos="1859"/>
              <w:tab w:val="right" w:leader="dot" w:pos="10892"/>
            </w:tabs>
            <w:rPr>
              <w:u w:val="none"/>
            </w:rPr>
          </w:pPr>
          <w:hyperlink w:anchor="_TOC_250030" w:history="1">
            <w:r w:rsidR="00B17FEF">
              <w:t>Section III</w:t>
            </w:r>
            <w:r w:rsidR="00B17FEF">
              <w:rPr>
                <w:u w:val="none"/>
              </w:rPr>
              <w:tab/>
            </w:r>
            <w:r w:rsidR="00B17FEF">
              <w:t>Open Nominations</w:t>
            </w:r>
            <w:r w:rsidR="00B17FEF">
              <w:rPr>
                <w:u w:val="none"/>
              </w:rPr>
              <w:tab/>
              <w:t>10</w:t>
            </w:r>
          </w:hyperlink>
        </w:p>
        <w:p w14:paraId="3EDEC8F3" w14:textId="77777777" w:rsidR="00625AB4" w:rsidRDefault="003204B1">
          <w:pPr>
            <w:pStyle w:val="TOC3"/>
            <w:tabs>
              <w:tab w:val="left" w:pos="1859"/>
              <w:tab w:val="right" w:leader="dot" w:pos="10892"/>
            </w:tabs>
            <w:rPr>
              <w:u w:val="none"/>
            </w:rPr>
          </w:pPr>
          <w:hyperlink w:anchor="_TOC_250029" w:history="1">
            <w:r w:rsidR="00B17FEF">
              <w:t>Section IV</w:t>
            </w:r>
            <w:r w:rsidR="00B17FEF">
              <w:rPr>
                <w:u w:val="none"/>
              </w:rPr>
              <w:tab/>
            </w:r>
            <w:r w:rsidR="00B17FEF">
              <w:t>Contested Elections</w:t>
            </w:r>
            <w:r w:rsidR="00B17FEF">
              <w:rPr>
                <w:u w:val="none"/>
              </w:rPr>
              <w:tab/>
              <w:t>10</w:t>
            </w:r>
          </w:hyperlink>
        </w:p>
        <w:p w14:paraId="03CFF02B" w14:textId="77777777" w:rsidR="00625AB4" w:rsidRDefault="003204B1">
          <w:pPr>
            <w:pStyle w:val="TOC2"/>
            <w:tabs>
              <w:tab w:val="left" w:pos="2020"/>
              <w:tab w:val="right" w:leader="dot" w:pos="10892"/>
            </w:tabs>
          </w:pPr>
          <w:hyperlink w:anchor="_TOC_250028" w:history="1">
            <w:r w:rsidR="00B17FEF">
              <w:t>Article</w:t>
            </w:r>
            <w:r w:rsidR="00B17FEF">
              <w:rPr>
                <w:spacing w:val="-2"/>
              </w:rPr>
              <w:t xml:space="preserve"> </w:t>
            </w:r>
            <w:r w:rsidR="00B17FEF">
              <w:t>VI:</w:t>
            </w:r>
            <w:r w:rsidR="00B17FEF">
              <w:tab/>
              <w:t>Meetings</w:t>
            </w:r>
            <w:r w:rsidR="00B17FEF">
              <w:tab/>
              <w:t>11</w:t>
            </w:r>
          </w:hyperlink>
        </w:p>
        <w:p w14:paraId="5B3D4596" w14:textId="77777777" w:rsidR="00625AB4" w:rsidRDefault="003204B1">
          <w:pPr>
            <w:pStyle w:val="TOC3"/>
            <w:tabs>
              <w:tab w:val="left" w:pos="1859"/>
              <w:tab w:val="right" w:leader="dot" w:pos="10892"/>
            </w:tabs>
            <w:rPr>
              <w:u w:val="none"/>
            </w:rPr>
          </w:pPr>
          <w:hyperlink w:anchor="_TOC_250027" w:history="1">
            <w:r w:rsidR="00B17FEF">
              <w:t>Section</w:t>
            </w:r>
            <w:r w:rsidR="00B17FEF">
              <w:rPr>
                <w:spacing w:val="1"/>
              </w:rPr>
              <w:t xml:space="preserve"> </w:t>
            </w:r>
            <w:r w:rsidR="00B17FEF">
              <w:t>I</w:t>
            </w:r>
            <w:r w:rsidR="00B17FEF">
              <w:rPr>
                <w:u w:val="none"/>
              </w:rPr>
              <w:tab/>
            </w:r>
            <w:r w:rsidR="00B17FEF">
              <w:t>Annual Meeting</w:t>
            </w:r>
            <w:r w:rsidR="00B17FEF">
              <w:rPr>
                <w:u w:val="none"/>
              </w:rPr>
              <w:tab/>
              <w:t>11</w:t>
            </w:r>
          </w:hyperlink>
        </w:p>
        <w:p w14:paraId="58A36C86" w14:textId="77777777" w:rsidR="00625AB4" w:rsidRDefault="003204B1">
          <w:pPr>
            <w:pStyle w:val="TOC3"/>
            <w:tabs>
              <w:tab w:val="left" w:pos="1859"/>
              <w:tab w:val="right" w:leader="dot" w:pos="10892"/>
            </w:tabs>
            <w:rPr>
              <w:u w:val="none"/>
            </w:rPr>
          </w:pPr>
          <w:hyperlink w:anchor="_TOC_250026" w:history="1">
            <w:r w:rsidR="00B17FEF">
              <w:t>Section</w:t>
            </w:r>
            <w:r w:rsidR="00B17FEF">
              <w:rPr>
                <w:spacing w:val="1"/>
              </w:rPr>
              <w:t xml:space="preserve"> </w:t>
            </w:r>
            <w:r w:rsidR="00B17FEF">
              <w:t>II</w:t>
            </w:r>
            <w:r w:rsidR="00B17FEF">
              <w:rPr>
                <w:u w:val="none"/>
              </w:rPr>
              <w:tab/>
            </w:r>
            <w:r w:rsidR="00B17FEF">
              <w:t>Executive</w:t>
            </w:r>
            <w:r w:rsidR="00B17FEF">
              <w:rPr>
                <w:spacing w:val="-1"/>
              </w:rPr>
              <w:t xml:space="preserve"> </w:t>
            </w:r>
            <w:r w:rsidR="00B17FEF">
              <w:t>Board Meeting</w:t>
            </w:r>
            <w:r w:rsidR="00B17FEF">
              <w:rPr>
                <w:u w:val="none"/>
              </w:rPr>
              <w:tab/>
              <w:t>11</w:t>
            </w:r>
          </w:hyperlink>
        </w:p>
        <w:p w14:paraId="10873324" w14:textId="77777777" w:rsidR="00625AB4" w:rsidRDefault="003204B1">
          <w:pPr>
            <w:pStyle w:val="TOC3"/>
            <w:tabs>
              <w:tab w:val="left" w:pos="1859"/>
              <w:tab w:val="right" w:leader="dot" w:pos="10892"/>
            </w:tabs>
            <w:rPr>
              <w:u w:val="none"/>
            </w:rPr>
          </w:pPr>
          <w:hyperlink w:anchor="_TOC_250025" w:history="1">
            <w:r w:rsidR="00B17FEF">
              <w:t>Section III</w:t>
            </w:r>
            <w:r w:rsidR="00B17FEF">
              <w:rPr>
                <w:u w:val="none"/>
              </w:rPr>
              <w:tab/>
            </w:r>
            <w:r w:rsidR="00B17FEF">
              <w:t>Special Meetings</w:t>
            </w:r>
            <w:r w:rsidR="00B17FEF">
              <w:rPr>
                <w:u w:val="none"/>
              </w:rPr>
              <w:tab/>
              <w:t>11</w:t>
            </w:r>
          </w:hyperlink>
        </w:p>
        <w:p w14:paraId="2DC1931E" w14:textId="77777777" w:rsidR="00625AB4" w:rsidRDefault="003204B1">
          <w:pPr>
            <w:pStyle w:val="TOC3"/>
            <w:tabs>
              <w:tab w:val="left" w:pos="1859"/>
              <w:tab w:val="right" w:leader="dot" w:pos="10892"/>
            </w:tabs>
            <w:rPr>
              <w:u w:val="none"/>
            </w:rPr>
          </w:pPr>
          <w:hyperlink w:anchor="_TOC_250024" w:history="1">
            <w:r w:rsidR="00B17FEF">
              <w:t>Section IV</w:t>
            </w:r>
            <w:r w:rsidR="00B17FEF">
              <w:rPr>
                <w:u w:val="none"/>
              </w:rPr>
              <w:tab/>
            </w:r>
            <w:r w:rsidR="00B17FEF">
              <w:t>Quorum</w:t>
            </w:r>
            <w:r w:rsidR="00B17FEF">
              <w:rPr>
                <w:u w:val="none"/>
              </w:rPr>
              <w:tab/>
              <w:t>11</w:t>
            </w:r>
          </w:hyperlink>
        </w:p>
        <w:p w14:paraId="7635B1B9" w14:textId="77777777" w:rsidR="00625AB4" w:rsidRDefault="00B17FEF">
          <w:pPr>
            <w:pStyle w:val="TOC3"/>
            <w:tabs>
              <w:tab w:val="left" w:pos="1859"/>
              <w:tab w:val="right" w:leader="dot" w:pos="10892"/>
            </w:tabs>
            <w:rPr>
              <w:u w:val="none"/>
            </w:rPr>
          </w:pPr>
          <w:r>
            <w:t>Section</w:t>
          </w:r>
          <w:r>
            <w:rPr>
              <w:spacing w:val="-1"/>
            </w:rPr>
            <w:t xml:space="preserve"> </w:t>
          </w:r>
          <w:r>
            <w:t>V</w:t>
          </w:r>
          <w:r>
            <w:rPr>
              <w:u w:val="none"/>
            </w:rPr>
            <w:tab/>
          </w:r>
          <w:r>
            <w:t>Parliamentary</w:t>
          </w:r>
          <w:r>
            <w:rPr>
              <w:spacing w:val="-5"/>
            </w:rPr>
            <w:t xml:space="preserve"> </w:t>
          </w:r>
          <w:r>
            <w:t>Procedure</w:t>
          </w:r>
          <w:r>
            <w:rPr>
              <w:u w:val="none"/>
            </w:rPr>
            <w:tab/>
            <w:t>11</w:t>
          </w:r>
        </w:p>
        <w:p w14:paraId="04EFFF85" w14:textId="77777777" w:rsidR="00625AB4" w:rsidRDefault="003204B1">
          <w:pPr>
            <w:pStyle w:val="TOC2"/>
            <w:tabs>
              <w:tab w:val="left" w:pos="2020"/>
              <w:tab w:val="right" w:leader="dot" w:pos="10892"/>
            </w:tabs>
            <w:spacing w:before="1"/>
          </w:pPr>
          <w:hyperlink w:anchor="_TOC_250023" w:history="1">
            <w:r w:rsidR="00B17FEF">
              <w:t>Article</w:t>
            </w:r>
            <w:r w:rsidR="00B17FEF">
              <w:rPr>
                <w:spacing w:val="-2"/>
              </w:rPr>
              <w:t xml:space="preserve"> </w:t>
            </w:r>
            <w:r w:rsidR="00B17FEF">
              <w:t>VII:</w:t>
            </w:r>
            <w:r w:rsidR="00B17FEF">
              <w:tab/>
              <w:t>Amendments</w:t>
            </w:r>
            <w:r w:rsidR="00B17FEF">
              <w:tab/>
              <w:t>12</w:t>
            </w:r>
          </w:hyperlink>
        </w:p>
        <w:p w14:paraId="062A47CB" w14:textId="77777777" w:rsidR="00625AB4" w:rsidRDefault="003204B1">
          <w:pPr>
            <w:pStyle w:val="TOC3"/>
            <w:tabs>
              <w:tab w:val="left" w:pos="1859"/>
              <w:tab w:val="right" w:leader="dot" w:pos="10892"/>
            </w:tabs>
            <w:rPr>
              <w:u w:val="none"/>
            </w:rPr>
          </w:pPr>
          <w:hyperlink w:anchor="_TOC_250022" w:history="1">
            <w:r w:rsidR="00B17FEF">
              <w:t>Section</w:t>
            </w:r>
            <w:r w:rsidR="00B17FEF">
              <w:rPr>
                <w:spacing w:val="1"/>
              </w:rPr>
              <w:t xml:space="preserve"> </w:t>
            </w:r>
            <w:r w:rsidR="00B17FEF">
              <w:t>I</w:t>
            </w:r>
            <w:r w:rsidR="00B17FEF">
              <w:rPr>
                <w:u w:val="none"/>
              </w:rPr>
              <w:tab/>
            </w:r>
            <w:r w:rsidR="00B17FEF">
              <w:t>How</w:t>
            </w:r>
            <w:r w:rsidR="00B17FEF">
              <w:rPr>
                <w:spacing w:val="-1"/>
              </w:rPr>
              <w:t xml:space="preserve"> </w:t>
            </w:r>
            <w:r w:rsidR="00B17FEF">
              <w:t>Amended</w:t>
            </w:r>
            <w:r w:rsidR="00B17FEF">
              <w:rPr>
                <w:u w:val="none"/>
              </w:rPr>
              <w:tab/>
              <w:t>12</w:t>
            </w:r>
          </w:hyperlink>
        </w:p>
        <w:p w14:paraId="1F10EC3F" w14:textId="77777777" w:rsidR="00625AB4" w:rsidRDefault="003204B1">
          <w:pPr>
            <w:pStyle w:val="TOC3"/>
            <w:tabs>
              <w:tab w:val="left" w:pos="1859"/>
              <w:tab w:val="right" w:leader="dot" w:pos="10892"/>
            </w:tabs>
            <w:rPr>
              <w:u w:val="none"/>
            </w:rPr>
          </w:pPr>
          <w:hyperlink w:anchor="_TOC_250021" w:history="1">
            <w:r w:rsidR="00B17FEF">
              <w:t>Section</w:t>
            </w:r>
            <w:r w:rsidR="00B17FEF">
              <w:rPr>
                <w:spacing w:val="1"/>
              </w:rPr>
              <w:t xml:space="preserve"> </w:t>
            </w:r>
            <w:r w:rsidR="00B17FEF">
              <w:t>II</w:t>
            </w:r>
            <w:r w:rsidR="00B17FEF">
              <w:rPr>
                <w:u w:val="none"/>
              </w:rPr>
              <w:tab/>
            </w:r>
            <w:r w:rsidR="00B17FEF">
              <w:t>How</w:t>
            </w:r>
            <w:r w:rsidR="00B17FEF">
              <w:rPr>
                <w:spacing w:val="-1"/>
              </w:rPr>
              <w:t xml:space="preserve"> </w:t>
            </w:r>
            <w:r w:rsidR="00B17FEF">
              <w:t>Proposed</w:t>
            </w:r>
            <w:r w:rsidR="00B17FEF">
              <w:rPr>
                <w:u w:val="none"/>
              </w:rPr>
              <w:tab/>
              <w:t>12</w:t>
            </w:r>
          </w:hyperlink>
        </w:p>
        <w:p w14:paraId="6743FAE3" w14:textId="77777777" w:rsidR="00625AB4" w:rsidRDefault="003204B1">
          <w:pPr>
            <w:pStyle w:val="TOC2"/>
            <w:tabs>
              <w:tab w:val="left" w:pos="2020"/>
              <w:tab w:val="right" w:leader="dot" w:pos="10892"/>
            </w:tabs>
          </w:pPr>
          <w:hyperlink w:anchor="_TOC_250020" w:history="1">
            <w:r w:rsidR="00B17FEF">
              <w:t>Article</w:t>
            </w:r>
            <w:r w:rsidR="00B17FEF">
              <w:rPr>
                <w:spacing w:val="-3"/>
              </w:rPr>
              <w:t xml:space="preserve"> </w:t>
            </w:r>
            <w:r w:rsidR="00B17FEF">
              <w:t>VIII:</w:t>
            </w:r>
            <w:r w:rsidR="00B17FEF">
              <w:tab/>
              <w:t>Miscellaneous Provisions</w:t>
            </w:r>
            <w:r w:rsidR="00B17FEF">
              <w:tab/>
              <w:t>13</w:t>
            </w:r>
          </w:hyperlink>
        </w:p>
        <w:p w14:paraId="35FCB3AD" w14:textId="77777777" w:rsidR="00625AB4" w:rsidRDefault="003204B1">
          <w:pPr>
            <w:pStyle w:val="TOC3"/>
            <w:tabs>
              <w:tab w:val="left" w:pos="1859"/>
              <w:tab w:val="right" w:leader="dot" w:pos="10892"/>
            </w:tabs>
            <w:rPr>
              <w:u w:val="none"/>
            </w:rPr>
          </w:pPr>
          <w:hyperlink w:anchor="_TOC_250019" w:history="1">
            <w:r w:rsidR="00B17FEF">
              <w:t>Section</w:t>
            </w:r>
            <w:r w:rsidR="00B17FEF">
              <w:rPr>
                <w:spacing w:val="1"/>
              </w:rPr>
              <w:t xml:space="preserve"> </w:t>
            </w:r>
            <w:r w:rsidR="00B17FEF">
              <w:t>I</w:t>
            </w:r>
            <w:r w:rsidR="00B17FEF">
              <w:rPr>
                <w:u w:val="none"/>
              </w:rPr>
              <w:tab/>
            </w:r>
            <w:r w:rsidR="00B17FEF">
              <w:t>Fiscal Year</w:t>
            </w:r>
            <w:r w:rsidR="00B17FEF">
              <w:rPr>
                <w:u w:val="none"/>
              </w:rPr>
              <w:tab/>
              <w:t>13</w:t>
            </w:r>
          </w:hyperlink>
        </w:p>
        <w:p w14:paraId="3A85CC30" w14:textId="77777777" w:rsidR="00625AB4" w:rsidRDefault="003204B1">
          <w:pPr>
            <w:pStyle w:val="TOC3"/>
            <w:tabs>
              <w:tab w:val="left" w:pos="1859"/>
              <w:tab w:val="right" w:leader="dot" w:pos="10892"/>
            </w:tabs>
            <w:rPr>
              <w:u w:val="none"/>
            </w:rPr>
          </w:pPr>
          <w:hyperlink w:anchor="_TOC_250018" w:history="1">
            <w:r w:rsidR="00B17FEF">
              <w:t>Section</w:t>
            </w:r>
            <w:r w:rsidR="00B17FEF">
              <w:rPr>
                <w:spacing w:val="1"/>
              </w:rPr>
              <w:t xml:space="preserve"> </w:t>
            </w:r>
            <w:r w:rsidR="00B17FEF">
              <w:t>II</w:t>
            </w:r>
            <w:r w:rsidR="00B17FEF">
              <w:rPr>
                <w:u w:val="none"/>
              </w:rPr>
              <w:tab/>
            </w:r>
            <w:r w:rsidR="00B17FEF">
              <w:t>Saving</w:t>
            </w:r>
            <w:r w:rsidR="00B17FEF">
              <w:rPr>
                <w:spacing w:val="-2"/>
              </w:rPr>
              <w:t xml:space="preserve"> </w:t>
            </w:r>
            <w:r w:rsidR="00B17FEF">
              <w:t>Clause</w:t>
            </w:r>
            <w:r w:rsidR="00B17FEF">
              <w:rPr>
                <w:u w:val="none"/>
              </w:rPr>
              <w:tab/>
              <w:t>13</w:t>
            </w:r>
          </w:hyperlink>
        </w:p>
        <w:p w14:paraId="39F72D32" w14:textId="77777777" w:rsidR="00625AB4" w:rsidRDefault="003204B1">
          <w:pPr>
            <w:pStyle w:val="TOC3"/>
            <w:tabs>
              <w:tab w:val="left" w:pos="1859"/>
              <w:tab w:val="right" w:leader="dot" w:pos="10892"/>
            </w:tabs>
            <w:spacing w:after="20"/>
            <w:rPr>
              <w:u w:val="none"/>
            </w:rPr>
          </w:pPr>
          <w:hyperlink w:anchor="_TOC_250017" w:history="1">
            <w:r w:rsidR="00B17FEF">
              <w:t>Section III</w:t>
            </w:r>
            <w:r w:rsidR="00B17FEF">
              <w:rPr>
                <w:u w:val="none"/>
              </w:rPr>
              <w:tab/>
            </w:r>
            <w:r w:rsidR="00B17FEF">
              <w:t>Exempt</w:t>
            </w:r>
            <w:r w:rsidR="00B17FEF">
              <w:rPr>
                <w:u w:val="none"/>
              </w:rPr>
              <w:tab/>
              <w:t>13</w:t>
            </w:r>
          </w:hyperlink>
        </w:p>
        <w:p w14:paraId="5A8DB63F" w14:textId="77777777" w:rsidR="00625AB4" w:rsidRDefault="003204B1">
          <w:pPr>
            <w:pStyle w:val="TOC2"/>
            <w:tabs>
              <w:tab w:val="left" w:pos="1960"/>
              <w:tab w:val="right" w:leader="dot" w:pos="10892"/>
            </w:tabs>
            <w:spacing w:before="72"/>
          </w:pPr>
          <w:hyperlink w:anchor="_TOC_250016" w:history="1">
            <w:r w:rsidR="00B17FEF">
              <w:t>Article</w:t>
            </w:r>
            <w:r w:rsidR="00B17FEF">
              <w:rPr>
                <w:spacing w:val="-2"/>
              </w:rPr>
              <w:t xml:space="preserve"> </w:t>
            </w:r>
            <w:r w:rsidR="00B17FEF">
              <w:t>IX:</w:t>
            </w:r>
            <w:r w:rsidR="00B17FEF">
              <w:tab/>
              <w:t>Allied Organizations</w:t>
            </w:r>
            <w:r w:rsidR="00B17FEF">
              <w:tab/>
              <w:t>14</w:t>
            </w:r>
          </w:hyperlink>
        </w:p>
        <w:p w14:paraId="09957BFC" w14:textId="77777777" w:rsidR="00625AB4" w:rsidRDefault="003204B1">
          <w:pPr>
            <w:pStyle w:val="TOC3"/>
            <w:tabs>
              <w:tab w:val="left" w:pos="1859"/>
              <w:tab w:val="right" w:leader="dot" w:pos="10892"/>
            </w:tabs>
            <w:rPr>
              <w:u w:val="none"/>
            </w:rPr>
          </w:pPr>
          <w:hyperlink w:anchor="_TOC_250015" w:history="1">
            <w:r w:rsidR="00B17FEF">
              <w:t>Section</w:t>
            </w:r>
            <w:r w:rsidR="00B17FEF">
              <w:rPr>
                <w:spacing w:val="1"/>
              </w:rPr>
              <w:t xml:space="preserve"> </w:t>
            </w:r>
            <w:r w:rsidR="00B17FEF">
              <w:t>I</w:t>
            </w:r>
            <w:r w:rsidR="00B17FEF">
              <w:rPr>
                <w:u w:val="none"/>
              </w:rPr>
              <w:tab/>
            </w:r>
            <w:r w:rsidR="00B17FEF">
              <w:t>Procedure for</w:t>
            </w:r>
            <w:r w:rsidR="00B17FEF">
              <w:rPr>
                <w:spacing w:val="-2"/>
              </w:rPr>
              <w:t xml:space="preserve"> </w:t>
            </w:r>
            <w:r w:rsidR="00B17FEF">
              <w:t>Affiliating</w:t>
            </w:r>
            <w:r w:rsidR="00B17FEF">
              <w:rPr>
                <w:u w:val="none"/>
              </w:rPr>
              <w:tab/>
              <w:t>14</w:t>
            </w:r>
          </w:hyperlink>
        </w:p>
        <w:p w14:paraId="46C23801" w14:textId="77777777" w:rsidR="00625AB4" w:rsidRDefault="003204B1">
          <w:pPr>
            <w:pStyle w:val="TOC3"/>
            <w:tabs>
              <w:tab w:val="left" w:pos="1859"/>
              <w:tab w:val="right" w:leader="dot" w:pos="10892"/>
            </w:tabs>
            <w:rPr>
              <w:u w:val="none"/>
            </w:rPr>
          </w:pPr>
          <w:hyperlink w:anchor="_TOC_250014" w:history="1">
            <w:r w:rsidR="00B17FEF">
              <w:t>Section</w:t>
            </w:r>
            <w:r w:rsidR="00B17FEF">
              <w:rPr>
                <w:spacing w:val="1"/>
              </w:rPr>
              <w:t xml:space="preserve"> </w:t>
            </w:r>
            <w:r w:rsidR="00B17FEF">
              <w:t>II</w:t>
            </w:r>
            <w:r w:rsidR="00B17FEF">
              <w:rPr>
                <w:u w:val="none"/>
              </w:rPr>
              <w:tab/>
            </w:r>
            <w:r w:rsidR="00B17FEF">
              <w:t>MAA</w:t>
            </w:r>
            <w:r w:rsidR="00B17FEF">
              <w:rPr>
                <w:spacing w:val="-1"/>
              </w:rPr>
              <w:t xml:space="preserve"> </w:t>
            </w:r>
            <w:r w:rsidR="00B17FEF">
              <w:t>Affiliation</w:t>
            </w:r>
            <w:r w:rsidR="00B17FEF">
              <w:rPr>
                <w:u w:val="none"/>
              </w:rPr>
              <w:tab/>
              <w:t>14</w:t>
            </w:r>
          </w:hyperlink>
        </w:p>
        <w:p w14:paraId="23EB66D1" w14:textId="77777777" w:rsidR="00625AB4" w:rsidRDefault="003204B1">
          <w:pPr>
            <w:pStyle w:val="TOC3"/>
            <w:tabs>
              <w:tab w:val="left" w:pos="1859"/>
              <w:tab w:val="right" w:leader="dot" w:pos="10892"/>
            </w:tabs>
            <w:rPr>
              <w:u w:val="none"/>
            </w:rPr>
          </w:pPr>
          <w:hyperlink w:anchor="_TOC_250013" w:history="1">
            <w:r w:rsidR="00B17FEF">
              <w:t>Section III</w:t>
            </w:r>
            <w:r w:rsidR="00B17FEF">
              <w:rPr>
                <w:u w:val="none"/>
              </w:rPr>
              <w:tab/>
            </w:r>
            <w:r w:rsidR="00B17FEF">
              <w:t>IAAO</w:t>
            </w:r>
            <w:r w:rsidR="00B17FEF">
              <w:rPr>
                <w:spacing w:val="-1"/>
              </w:rPr>
              <w:t xml:space="preserve"> </w:t>
            </w:r>
            <w:r w:rsidR="00B17FEF">
              <w:t>Affiliation</w:t>
            </w:r>
            <w:r w:rsidR="00B17FEF">
              <w:rPr>
                <w:u w:val="none"/>
              </w:rPr>
              <w:tab/>
              <w:t>14</w:t>
            </w:r>
          </w:hyperlink>
        </w:p>
        <w:p w14:paraId="18D41B59" w14:textId="77777777" w:rsidR="00625AB4" w:rsidRDefault="00B17FEF">
          <w:pPr>
            <w:pStyle w:val="TOC1"/>
            <w:tabs>
              <w:tab w:val="right" w:leader="dot" w:pos="10904"/>
            </w:tabs>
            <w:spacing w:before="6"/>
          </w:pPr>
          <w:r>
            <w:t>Policies</w:t>
          </w:r>
          <w:r>
            <w:rPr>
              <w:spacing w:val="-3"/>
            </w:rPr>
            <w:t xml:space="preserve"> </w:t>
          </w:r>
          <w:r>
            <w:t>and</w:t>
          </w:r>
          <w:r>
            <w:rPr>
              <w:spacing w:val="-1"/>
            </w:rPr>
            <w:t xml:space="preserve"> </w:t>
          </w:r>
          <w:r>
            <w:t>Procedures</w:t>
          </w:r>
          <w:r>
            <w:tab/>
            <w:t>15</w:t>
          </w:r>
        </w:p>
        <w:p w14:paraId="1C29DA62" w14:textId="77777777" w:rsidR="00625AB4" w:rsidRDefault="00B17FEF">
          <w:pPr>
            <w:pStyle w:val="TOC2"/>
            <w:tabs>
              <w:tab w:val="right" w:leader="dot" w:pos="10892"/>
            </w:tabs>
            <w:spacing w:line="273" w:lineRule="exact"/>
            <w:ind w:left="339"/>
          </w:pPr>
          <w:r>
            <w:t>Conference</w:t>
          </w:r>
          <w:r>
            <w:rPr>
              <w:spacing w:val="-2"/>
            </w:rPr>
            <w:t xml:space="preserve"> </w:t>
          </w:r>
          <w:r>
            <w:t>Committee</w:t>
          </w:r>
          <w:r>
            <w:tab/>
            <w:t>15</w:t>
          </w:r>
        </w:p>
        <w:p w14:paraId="0CABAC29" w14:textId="77777777" w:rsidR="00625AB4" w:rsidRDefault="003204B1">
          <w:pPr>
            <w:pStyle w:val="TOC2"/>
            <w:tabs>
              <w:tab w:val="right" w:leader="dot" w:pos="10892"/>
            </w:tabs>
          </w:pPr>
          <w:hyperlink w:anchor="_TOC_250012" w:history="1">
            <w:r w:rsidR="00B17FEF">
              <w:t>Salary and Budget</w:t>
            </w:r>
            <w:r w:rsidR="00B17FEF">
              <w:rPr>
                <w:spacing w:val="-2"/>
              </w:rPr>
              <w:t xml:space="preserve"> </w:t>
            </w:r>
            <w:r w:rsidR="00B17FEF">
              <w:t>Survey</w:t>
            </w:r>
            <w:r w:rsidR="00B17FEF">
              <w:rPr>
                <w:spacing w:val="-3"/>
              </w:rPr>
              <w:t xml:space="preserve"> </w:t>
            </w:r>
            <w:r w:rsidR="00B17FEF">
              <w:t>Committee</w:t>
            </w:r>
            <w:r w:rsidR="00B17FEF">
              <w:tab/>
              <w:t>16</w:t>
            </w:r>
          </w:hyperlink>
        </w:p>
        <w:p w14:paraId="30F84A1B" w14:textId="77777777" w:rsidR="00625AB4" w:rsidRDefault="003204B1">
          <w:pPr>
            <w:pStyle w:val="TOC2"/>
            <w:tabs>
              <w:tab w:val="right" w:leader="dot" w:pos="10892"/>
            </w:tabs>
          </w:pPr>
          <w:hyperlink w:anchor="_TOC_250011" w:history="1">
            <w:r w:rsidR="00B17FEF">
              <w:t>Standards</w:t>
            </w:r>
            <w:r w:rsidR="00B17FEF">
              <w:rPr>
                <w:spacing w:val="-1"/>
              </w:rPr>
              <w:t xml:space="preserve"> </w:t>
            </w:r>
            <w:r w:rsidR="00B17FEF">
              <w:t>Committee</w:t>
            </w:r>
            <w:r w:rsidR="00B17FEF">
              <w:tab/>
              <w:t>17</w:t>
            </w:r>
          </w:hyperlink>
        </w:p>
        <w:p w14:paraId="403FC3E7" w14:textId="77777777" w:rsidR="00625AB4" w:rsidRDefault="003204B1">
          <w:pPr>
            <w:pStyle w:val="TOC2"/>
            <w:tabs>
              <w:tab w:val="right" w:leader="dot" w:pos="10892"/>
            </w:tabs>
          </w:pPr>
          <w:hyperlink w:anchor="_TOC_250010" w:history="1">
            <w:r w:rsidR="00B17FEF">
              <w:t>Legislative</w:t>
            </w:r>
            <w:r w:rsidR="00B17FEF">
              <w:rPr>
                <w:spacing w:val="-2"/>
              </w:rPr>
              <w:t xml:space="preserve"> </w:t>
            </w:r>
            <w:r w:rsidR="00B17FEF">
              <w:t>Committee</w:t>
            </w:r>
            <w:r w:rsidR="00B17FEF">
              <w:tab/>
              <w:t>18</w:t>
            </w:r>
          </w:hyperlink>
        </w:p>
        <w:p w14:paraId="694B4371" w14:textId="77777777" w:rsidR="00625AB4" w:rsidRDefault="003204B1">
          <w:pPr>
            <w:pStyle w:val="TOC2"/>
            <w:tabs>
              <w:tab w:val="right" w:leader="dot" w:pos="10892"/>
            </w:tabs>
          </w:pPr>
          <w:hyperlink w:anchor="_TOC_250009" w:history="1">
            <w:r w:rsidR="00B17FEF">
              <w:t>Nominating</w:t>
            </w:r>
            <w:r w:rsidR="00B17FEF">
              <w:rPr>
                <w:spacing w:val="-2"/>
              </w:rPr>
              <w:t xml:space="preserve"> </w:t>
            </w:r>
            <w:r w:rsidR="00B17FEF">
              <w:t>Committee</w:t>
            </w:r>
            <w:r w:rsidR="00B17FEF">
              <w:tab/>
              <w:t>19</w:t>
            </w:r>
          </w:hyperlink>
        </w:p>
        <w:p w14:paraId="07672DAE" w14:textId="77777777" w:rsidR="00625AB4" w:rsidRDefault="003204B1">
          <w:pPr>
            <w:pStyle w:val="TOC2"/>
            <w:tabs>
              <w:tab w:val="right" w:leader="dot" w:pos="10892"/>
            </w:tabs>
          </w:pPr>
          <w:hyperlink w:anchor="_TOC_250008" w:history="1">
            <w:r w:rsidR="00B17FEF">
              <w:t>Scholarship</w:t>
            </w:r>
            <w:r w:rsidR="00B17FEF">
              <w:rPr>
                <w:spacing w:val="-1"/>
              </w:rPr>
              <w:t xml:space="preserve"> </w:t>
            </w:r>
            <w:r w:rsidR="00B17FEF">
              <w:t>Committee</w:t>
            </w:r>
            <w:r w:rsidR="00B17FEF">
              <w:tab/>
              <w:t>20</w:t>
            </w:r>
          </w:hyperlink>
        </w:p>
        <w:p w14:paraId="1C5027B5" w14:textId="77777777" w:rsidR="00625AB4" w:rsidRDefault="003204B1">
          <w:pPr>
            <w:pStyle w:val="TOC2"/>
            <w:tabs>
              <w:tab w:val="right" w:leader="dot" w:pos="10892"/>
            </w:tabs>
          </w:pPr>
          <w:hyperlink w:anchor="_TOC_250007" w:history="1">
            <w:r w:rsidR="00B17FEF">
              <w:t>Audit</w:t>
            </w:r>
            <w:r w:rsidR="00B17FEF">
              <w:rPr>
                <w:spacing w:val="-1"/>
              </w:rPr>
              <w:t xml:space="preserve"> </w:t>
            </w:r>
            <w:r w:rsidR="00B17FEF">
              <w:t>Committee</w:t>
            </w:r>
            <w:r w:rsidR="00B17FEF">
              <w:tab/>
              <w:t>21</w:t>
            </w:r>
          </w:hyperlink>
        </w:p>
        <w:p w14:paraId="4A1006C5" w14:textId="77777777" w:rsidR="00625AB4" w:rsidRDefault="003204B1">
          <w:pPr>
            <w:pStyle w:val="TOC2"/>
            <w:tabs>
              <w:tab w:val="right" w:leader="dot" w:pos="10892"/>
            </w:tabs>
          </w:pPr>
          <w:hyperlink w:anchor="_TOC_250006" w:history="1">
            <w:r w:rsidR="00B17FEF">
              <w:t>Financial</w:t>
            </w:r>
            <w:r w:rsidR="00B17FEF">
              <w:rPr>
                <w:spacing w:val="-1"/>
              </w:rPr>
              <w:t xml:space="preserve"> </w:t>
            </w:r>
            <w:r w:rsidR="00B17FEF">
              <w:t>Audit Checklist</w:t>
            </w:r>
            <w:r w:rsidR="00B17FEF">
              <w:tab/>
              <w:t>22</w:t>
            </w:r>
          </w:hyperlink>
        </w:p>
        <w:p w14:paraId="63E0A05C" w14:textId="77777777" w:rsidR="00625AB4" w:rsidRDefault="003204B1">
          <w:pPr>
            <w:pStyle w:val="TOC2"/>
            <w:tabs>
              <w:tab w:val="right" w:leader="dot" w:pos="10892"/>
            </w:tabs>
            <w:spacing w:before="1"/>
          </w:pPr>
          <w:hyperlink w:anchor="_TOC_250005" w:history="1">
            <w:r w:rsidR="00B17FEF">
              <w:t>Resolution</w:t>
            </w:r>
            <w:r w:rsidR="00B17FEF">
              <w:rPr>
                <w:spacing w:val="-1"/>
              </w:rPr>
              <w:t xml:space="preserve"> </w:t>
            </w:r>
            <w:r w:rsidR="00B17FEF">
              <w:t>Committee</w:t>
            </w:r>
            <w:r w:rsidR="00B17FEF">
              <w:tab/>
              <w:t>23</w:t>
            </w:r>
          </w:hyperlink>
        </w:p>
        <w:p w14:paraId="3B74DFBC" w14:textId="77777777" w:rsidR="00625AB4" w:rsidRDefault="003204B1">
          <w:pPr>
            <w:pStyle w:val="TOC2"/>
            <w:tabs>
              <w:tab w:val="right" w:leader="dot" w:pos="10892"/>
            </w:tabs>
          </w:pPr>
          <w:hyperlink w:anchor="_TOC_250004" w:history="1">
            <w:r w:rsidR="00B17FEF">
              <w:t>Education</w:t>
            </w:r>
            <w:r w:rsidR="00B17FEF">
              <w:rPr>
                <w:spacing w:val="-1"/>
              </w:rPr>
              <w:t xml:space="preserve"> </w:t>
            </w:r>
            <w:r w:rsidR="00B17FEF">
              <w:t>Committee.</w:t>
            </w:r>
            <w:r w:rsidR="00B17FEF">
              <w:tab/>
              <w:t>24</w:t>
            </w:r>
          </w:hyperlink>
        </w:p>
        <w:p w14:paraId="0DB801DF" w14:textId="77777777" w:rsidR="00625AB4" w:rsidRDefault="003204B1">
          <w:pPr>
            <w:pStyle w:val="TOC2"/>
          </w:pPr>
          <w:hyperlink w:anchor="_TOC_250003" w:history="1">
            <w:r w:rsidR="00B17FEF">
              <w:t>Appendix</w:t>
            </w:r>
          </w:hyperlink>
        </w:p>
        <w:p w14:paraId="672C81EE" w14:textId="1B595379" w:rsidR="00625AB4" w:rsidRDefault="003204B1">
          <w:pPr>
            <w:pStyle w:val="TOC3"/>
            <w:tabs>
              <w:tab w:val="right" w:leader="dot" w:pos="10892"/>
            </w:tabs>
            <w:rPr>
              <w:u w:val="none"/>
            </w:rPr>
          </w:pPr>
          <w:hyperlink w:anchor="_TOC_250002" w:history="1">
            <w:r w:rsidR="00B17FEF">
              <w:rPr>
                <w:u w:val="none"/>
              </w:rPr>
              <w:t>Scholarship</w:t>
            </w:r>
            <w:r w:rsidR="00B17FEF">
              <w:rPr>
                <w:spacing w:val="-1"/>
                <w:u w:val="none"/>
              </w:rPr>
              <w:t xml:space="preserve"> </w:t>
            </w:r>
            <w:r w:rsidR="00B17FEF">
              <w:rPr>
                <w:u w:val="none"/>
              </w:rPr>
              <w:t>Guidelines</w:t>
            </w:r>
            <w:r w:rsidR="00B17FEF">
              <w:rPr>
                <w:u w:val="none"/>
              </w:rPr>
              <w:tab/>
              <w:t>2</w:t>
            </w:r>
          </w:hyperlink>
          <w:r w:rsidR="00AC1315">
            <w:rPr>
              <w:u w:val="none"/>
            </w:rPr>
            <w:t>6</w:t>
          </w:r>
        </w:p>
        <w:p w14:paraId="13EA968C" w14:textId="657130CA" w:rsidR="00AC1315" w:rsidRDefault="003204B1">
          <w:pPr>
            <w:pStyle w:val="TOC3"/>
            <w:tabs>
              <w:tab w:val="right" w:leader="dot" w:pos="10892"/>
            </w:tabs>
            <w:rPr>
              <w:u w:val="none"/>
            </w:rPr>
          </w:pPr>
          <w:hyperlink w:anchor="_TOC_250000" w:history="1">
            <w:r w:rsidR="00B17FEF">
              <w:rPr>
                <w:u w:val="none"/>
              </w:rPr>
              <w:t>MAED Code of Conduct and</w:t>
            </w:r>
            <w:r w:rsidR="00B17FEF">
              <w:rPr>
                <w:spacing w:val="-1"/>
                <w:u w:val="none"/>
              </w:rPr>
              <w:t xml:space="preserve"> </w:t>
            </w:r>
            <w:r w:rsidR="00B17FEF">
              <w:rPr>
                <w:u w:val="none"/>
              </w:rPr>
              <w:t>Ethical Behavior</w:t>
            </w:r>
            <w:r w:rsidR="00B17FEF">
              <w:rPr>
                <w:u w:val="none"/>
              </w:rPr>
              <w:tab/>
              <w:t>2</w:t>
            </w:r>
          </w:hyperlink>
          <w:r w:rsidR="00AC1315">
            <w:rPr>
              <w:u w:val="none"/>
            </w:rPr>
            <w:t>7</w:t>
          </w:r>
        </w:p>
        <w:p w14:paraId="4DD75D9D" w14:textId="785DD55B" w:rsidR="00625AB4" w:rsidRDefault="00AC1315">
          <w:pPr>
            <w:pStyle w:val="TOC3"/>
            <w:tabs>
              <w:tab w:val="right" w:leader="dot" w:pos="10892"/>
            </w:tabs>
            <w:rPr>
              <w:u w:val="none"/>
            </w:rPr>
          </w:pPr>
          <w:r w:rsidRPr="003204B1">
            <w:rPr>
              <w:u w:val="none"/>
            </w:rPr>
            <w:t xml:space="preserve">First Time </w:t>
          </w:r>
          <w:hyperlink w:anchor="_TOC_250000" w:history="1">
            <w:r w:rsidRPr="003204B1">
              <w:rPr>
                <w:u w:val="none"/>
              </w:rPr>
              <w:t>MAED Conference Attendee</w:t>
            </w:r>
            <w:r w:rsidR="00894B31" w:rsidRPr="003204B1">
              <w:rPr>
                <w:u w:val="none"/>
              </w:rPr>
              <w:t xml:space="preserve"> Scholarship Guidelines</w:t>
            </w:r>
            <w:r w:rsidRPr="003204B1">
              <w:rPr>
                <w:u w:val="none"/>
              </w:rPr>
              <w:tab/>
              <w:t>2</w:t>
            </w:r>
          </w:hyperlink>
          <w:r>
            <w:rPr>
              <w:u w:val="none"/>
            </w:rPr>
            <w:t>8</w:t>
          </w:r>
        </w:p>
      </w:sdtContent>
    </w:sdt>
    <w:p w14:paraId="5A2F3E7A" w14:textId="77777777" w:rsidR="00625AB4" w:rsidRDefault="00625AB4">
      <w:pPr>
        <w:sectPr w:rsidR="00625AB4">
          <w:type w:val="continuous"/>
          <w:pgSz w:w="12240" w:h="15840"/>
          <w:pgMar w:top="1359" w:right="600" w:bottom="1966" w:left="620" w:header="720" w:footer="720" w:gutter="0"/>
          <w:cols w:space="720"/>
        </w:sectPr>
      </w:pPr>
    </w:p>
    <w:p w14:paraId="617CC47B" w14:textId="77777777" w:rsidR="00625AB4" w:rsidRDefault="00625AB4">
      <w:pPr>
        <w:pStyle w:val="BodyText"/>
        <w:spacing w:before="1"/>
        <w:rPr>
          <w:sz w:val="5"/>
        </w:rPr>
      </w:pPr>
    </w:p>
    <w:p w14:paraId="0A8A8DAF" w14:textId="77777777" w:rsidR="00625AB4" w:rsidRDefault="00B17FEF">
      <w:pPr>
        <w:pStyle w:val="BodyText"/>
        <w:ind w:left="4374"/>
        <w:rPr>
          <w:sz w:val="20"/>
        </w:rPr>
      </w:pPr>
      <w:r>
        <w:rPr>
          <w:noProof/>
          <w:sz w:val="20"/>
        </w:rPr>
        <w:drawing>
          <wp:inline distT="0" distB="0" distL="0" distR="0" wp14:anchorId="7C9E8E86" wp14:editId="69CE990C">
            <wp:extent cx="1358995" cy="12635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58995" cy="1263586"/>
                    </a:xfrm>
                    <a:prstGeom prst="rect">
                      <a:avLst/>
                    </a:prstGeom>
                  </pic:spPr>
                </pic:pic>
              </a:graphicData>
            </a:graphic>
          </wp:inline>
        </w:drawing>
      </w:r>
    </w:p>
    <w:p w14:paraId="006A34BD" w14:textId="77777777" w:rsidR="00625AB4" w:rsidRDefault="00625AB4">
      <w:pPr>
        <w:pStyle w:val="BodyText"/>
        <w:rPr>
          <w:sz w:val="36"/>
        </w:rPr>
      </w:pPr>
    </w:p>
    <w:p w14:paraId="0575F90D" w14:textId="77777777" w:rsidR="00625AB4" w:rsidRDefault="00B17FEF">
      <w:pPr>
        <w:ind w:left="1393" w:right="1454"/>
        <w:jc w:val="center"/>
        <w:rPr>
          <w:b/>
          <w:sz w:val="36"/>
        </w:rPr>
      </w:pPr>
      <w:r>
        <w:rPr>
          <w:b/>
          <w:sz w:val="36"/>
        </w:rPr>
        <w:t>Michigan Association of Equalization Directors</w:t>
      </w:r>
    </w:p>
    <w:p w14:paraId="19E018A8" w14:textId="77777777" w:rsidR="00625AB4" w:rsidRDefault="00625AB4">
      <w:pPr>
        <w:pStyle w:val="BodyText"/>
        <w:rPr>
          <w:b/>
          <w:sz w:val="40"/>
        </w:rPr>
      </w:pPr>
    </w:p>
    <w:p w14:paraId="451E9518" w14:textId="5AA2F1D9" w:rsidR="00625AB4" w:rsidRDefault="00625AB4">
      <w:pPr>
        <w:pStyle w:val="BodyText"/>
        <w:rPr>
          <w:b/>
          <w:sz w:val="40"/>
        </w:rPr>
      </w:pPr>
    </w:p>
    <w:p w14:paraId="3824FDCE" w14:textId="7E2997DB" w:rsidR="003204B1" w:rsidRDefault="003204B1">
      <w:pPr>
        <w:pStyle w:val="BodyText"/>
        <w:rPr>
          <w:b/>
          <w:sz w:val="40"/>
        </w:rPr>
      </w:pPr>
    </w:p>
    <w:p w14:paraId="1CB3AC77" w14:textId="77777777" w:rsidR="003204B1" w:rsidRDefault="003204B1">
      <w:pPr>
        <w:pStyle w:val="BodyText"/>
        <w:rPr>
          <w:b/>
          <w:sz w:val="40"/>
        </w:rPr>
      </w:pPr>
    </w:p>
    <w:p w14:paraId="414A8CCC" w14:textId="58C19497" w:rsidR="00625AB4" w:rsidRPr="003204B1" w:rsidRDefault="003204B1" w:rsidP="003204B1">
      <w:pPr>
        <w:pStyle w:val="BodyText"/>
        <w:ind w:firstLine="720"/>
        <w:rPr>
          <w:bCs/>
        </w:rPr>
      </w:pPr>
      <w:r w:rsidRPr="003204B1">
        <w:rPr>
          <w:bCs/>
        </w:rPr>
        <w:t>June 2nd, 2023</w:t>
      </w:r>
    </w:p>
    <w:p w14:paraId="2AB1DE7D" w14:textId="77777777" w:rsidR="00625AB4" w:rsidRDefault="00B17FEF">
      <w:pPr>
        <w:pStyle w:val="BodyText"/>
        <w:spacing w:before="264"/>
        <w:ind w:left="820"/>
      </w:pPr>
      <w:r>
        <w:t>General Members:</w:t>
      </w:r>
    </w:p>
    <w:p w14:paraId="04B12992" w14:textId="77777777" w:rsidR="00625AB4" w:rsidRDefault="00625AB4">
      <w:pPr>
        <w:pStyle w:val="BodyText"/>
      </w:pPr>
    </w:p>
    <w:p w14:paraId="1B947672" w14:textId="2E696852" w:rsidR="00625AB4" w:rsidRDefault="00B17FEF">
      <w:pPr>
        <w:pStyle w:val="BodyText"/>
        <w:ind w:left="820" w:right="862"/>
      </w:pPr>
      <w:r>
        <w:t>The Standards Committee has completed a review of the MAED Bylaws and committee profiles. The committee corresponded to review the bylaws and procedures and to incorporate revisions requested from the MAED Executive Board.</w:t>
      </w:r>
    </w:p>
    <w:p w14:paraId="1CD3EB2E" w14:textId="08F211F1" w:rsidR="003204B1" w:rsidRDefault="003204B1">
      <w:pPr>
        <w:pStyle w:val="BodyText"/>
        <w:ind w:left="820" w:right="862"/>
      </w:pPr>
    </w:p>
    <w:p w14:paraId="72B89EF6" w14:textId="77777777" w:rsidR="003204B1" w:rsidRDefault="003204B1" w:rsidP="003204B1">
      <w:pPr>
        <w:pStyle w:val="BodyText"/>
        <w:ind w:left="820" w:right="862"/>
      </w:pPr>
      <w:r>
        <w:t xml:space="preserve">Changes presented to the executive board for their review at the June 2, </w:t>
      </w:r>
      <w:proofErr w:type="gramStart"/>
      <w:r>
        <w:t>2023</w:t>
      </w:r>
      <w:proofErr w:type="gramEnd"/>
      <w:r>
        <w:t xml:space="preserve"> meeting in Clare,</w:t>
      </w:r>
    </w:p>
    <w:p w14:paraId="49A6EFF1" w14:textId="4A54B6EB" w:rsidR="003204B1" w:rsidRDefault="003204B1" w:rsidP="003204B1">
      <w:pPr>
        <w:pStyle w:val="BodyText"/>
        <w:ind w:left="820" w:right="862"/>
      </w:pPr>
      <w:r>
        <w:t xml:space="preserve">Michigan </w:t>
      </w:r>
      <w:proofErr w:type="gramStart"/>
      <w:r>
        <w:t>are</w:t>
      </w:r>
      <w:proofErr w:type="gramEnd"/>
      <w:r>
        <w:t xml:space="preserve"> subject to adoption at the MAED annual meeting on July 26, 2023 in Muskegon, Michigan.</w:t>
      </w:r>
    </w:p>
    <w:p w14:paraId="242D2156" w14:textId="5A711AB3" w:rsidR="00625AB4" w:rsidRDefault="00625AB4">
      <w:pPr>
        <w:pStyle w:val="BodyText"/>
      </w:pPr>
    </w:p>
    <w:p w14:paraId="401A3D70" w14:textId="054CE100" w:rsidR="00261E5B" w:rsidRDefault="00261E5B" w:rsidP="00261E5B">
      <w:pPr>
        <w:pStyle w:val="BodyText"/>
        <w:ind w:firstLine="720"/>
      </w:pPr>
      <w:r w:rsidRPr="00261E5B">
        <w:t>Respectfully submitted,</w:t>
      </w:r>
    </w:p>
    <w:p w14:paraId="5E117568" w14:textId="3722C99A" w:rsidR="00261E5B" w:rsidRDefault="00261E5B">
      <w:pPr>
        <w:pStyle w:val="BodyText"/>
        <w:spacing w:before="128"/>
        <w:ind w:left="781"/>
        <w:rPr>
          <w:shd w:val="clear" w:color="auto" w:fill="FDE67E"/>
        </w:rPr>
      </w:pPr>
      <w:r>
        <w:rPr>
          <w:noProof/>
          <w:shd w:val="clear" w:color="auto" w:fill="FDE67E"/>
        </w:rPr>
        <w:drawing>
          <wp:inline distT="0" distB="0" distL="0" distR="0" wp14:anchorId="4C9CE320" wp14:editId="70DC311A">
            <wp:extent cx="1762125" cy="47478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900" cy="478228"/>
                    </a:xfrm>
                    <a:prstGeom prst="rect">
                      <a:avLst/>
                    </a:prstGeom>
                  </pic:spPr>
                </pic:pic>
              </a:graphicData>
            </a:graphic>
          </wp:inline>
        </w:drawing>
      </w:r>
    </w:p>
    <w:p w14:paraId="4F9EF621" w14:textId="77777777" w:rsidR="00625AB4" w:rsidRDefault="00625AB4"/>
    <w:p w14:paraId="7D1544F3" w14:textId="77777777" w:rsidR="00261E5B" w:rsidRPr="00261E5B" w:rsidRDefault="00261E5B" w:rsidP="00261E5B">
      <w:pPr>
        <w:ind w:firstLine="720"/>
        <w:rPr>
          <w:sz w:val="24"/>
          <w:szCs w:val="24"/>
        </w:rPr>
      </w:pPr>
      <w:r w:rsidRPr="00261E5B">
        <w:rPr>
          <w:sz w:val="24"/>
          <w:szCs w:val="24"/>
        </w:rPr>
        <w:t>MAED Standards Committee</w:t>
      </w:r>
    </w:p>
    <w:p w14:paraId="4F3C4AA3" w14:textId="340322AD" w:rsidR="00261E5B" w:rsidRPr="00261E5B" w:rsidRDefault="00261E5B" w:rsidP="00261E5B">
      <w:pPr>
        <w:ind w:firstLine="720"/>
        <w:rPr>
          <w:sz w:val="24"/>
          <w:szCs w:val="24"/>
        </w:rPr>
        <w:sectPr w:rsidR="00261E5B" w:rsidRPr="00261E5B">
          <w:pgSz w:w="12240" w:h="15840"/>
          <w:pgMar w:top="1500" w:right="600" w:bottom="980" w:left="620" w:header="0" w:footer="792" w:gutter="0"/>
          <w:cols w:space="720"/>
        </w:sectPr>
      </w:pPr>
      <w:r w:rsidRPr="00261E5B">
        <w:rPr>
          <w:sz w:val="24"/>
          <w:szCs w:val="24"/>
        </w:rPr>
        <w:t>Brian Busscher, Chair</w:t>
      </w:r>
    </w:p>
    <w:p w14:paraId="57082CB9" w14:textId="77777777" w:rsidR="00625AB4" w:rsidRDefault="00B17FEF">
      <w:pPr>
        <w:pStyle w:val="Heading2"/>
      </w:pPr>
      <w:r>
        <w:lastRenderedPageBreak/>
        <w:t>Michigan Association of Equalization Directors</w:t>
      </w:r>
    </w:p>
    <w:p w14:paraId="6FA8A96B" w14:textId="77777777" w:rsidR="00625AB4" w:rsidRDefault="00B17FEF">
      <w:pPr>
        <w:pStyle w:val="Heading5"/>
        <w:spacing w:before="241"/>
        <w:ind w:left="1436" w:right="1454"/>
        <w:jc w:val="center"/>
      </w:pPr>
      <w:bookmarkStart w:id="0" w:name="_TOC_250055"/>
      <w:bookmarkEnd w:id="0"/>
      <w:r>
        <w:t>Organizational Structure</w:t>
      </w:r>
    </w:p>
    <w:p w14:paraId="34786382" w14:textId="77777777" w:rsidR="00625AB4" w:rsidRDefault="00625AB4">
      <w:pPr>
        <w:pStyle w:val="BodyText"/>
        <w:rPr>
          <w:b/>
          <w:sz w:val="34"/>
        </w:rPr>
      </w:pPr>
    </w:p>
    <w:p w14:paraId="098E52F6" w14:textId="77777777" w:rsidR="00625AB4" w:rsidRDefault="00B17FEF">
      <w:pPr>
        <w:spacing w:before="214" w:line="480" w:lineRule="auto"/>
        <w:ind w:left="4197" w:right="4206" w:firstLine="364"/>
        <w:rPr>
          <w:sz w:val="28"/>
        </w:rPr>
      </w:pPr>
      <w:r>
        <w:rPr>
          <w:sz w:val="28"/>
        </w:rPr>
        <w:t>Executive Board Conference</w:t>
      </w:r>
      <w:r>
        <w:rPr>
          <w:spacing w:val="-8"/>
          <w:sz w:val="28"/>
        </w:rPr>
        <w:t xml:space="preserve"> </w:t>
      </w:r>
      <w:r>
        <w:rPr>
          <w:sz w:val="28"/>
        </w:rPr>
        <w:t>Committee</w:t>
      </w:r>
    </w:p>
    <w:p w14:paraId="34116DF3" w14:textId="77777777" w:rsidR="00625AB4" w:rsidRDefault="00B17FEF">
      <w:pPr>
        <w:spacing w:before="1" w:line="480" w:lineRule="auto"/>
        <w:ind w:left="4173" w:right="3378" w:hanging="797"/>
        <w:rPr>
          <w:sz w:val="28"/>
        </w:rPr>
      </w:pPr>
      <w:r>
        <w:rPr>
          <w:sz w:val="28"/>
        </w:rPr>
        <w:t>Salary and Budget Survey Committee Standards Committee Legislative Committee Nominating Committee Scholarship</w:t>
      </w:r>
      <w:r>
        <w:rPr>
          <w:spacing w:val="-1"/>
          <w:sz w:val="28"/>
        </w:rPr>
        <w:t xml:space="preserve"> </w:t>
      </w:r>
      <w:r>
        <w:rPr>
          <w:sz w:val="28"/>
        </w:rPr>
        <w:t>Committee</w:t>
      </w:r>
    </w:p>
    <w:p w14:paraId="1BB3E12A" w14:textId="77777777" w:rsidR="00625AB4" w:rsidRDefault="00B17FEF">
      <w:pPr>
        <w:spacing w:line="480" w:lineRule="auto"/>
        <w:ind w:left="4236" w:right="4257" w:firstLine="3"/>
        <w:jc w:val="center"/>
        <w:rPr>
          <w:sz w:val="28"/>
        </w:rPr>
      </w:pPr>
      <w:r>
        <w:rPr>
          <w:sz w:val="28"/>
        </w:rPr>
        <w:t>Audit Committee Resolution</w:t>
      </w:r>
      <w:r>
        <w:rPr>
          <w:spacing w:val="-14"/>
          <w:sz w:val="28"/>
        </w:rPr>
        <w:t xml:space="preserve"> </w:t>
      </w:r>
      <w:r>
        <w:rPr>
          <w:sz w:val="28"/>
        </w:rPr>
        <w:t>Committee Education Committee MAA Representative MAC Representative STC Representative IAAO</w:t>
      </w:r>
      <w:r>
        <w:rPr>
          <w:spacing w:val="-5"/>
          <w:sz w:val="28"/>
        </w:rPr>
        <w:t xml:space="preserve"> </w:t>
      </w:r>
      <w:r>
        <w:rPr>
          <w:sz w:val="28"/>
        </w:rPr>
        <w:t>Representative</w:t>
      </w:r>
    </w:p>
    <w:p w14:paraId="5ED1D296" w14:textId="77777777" w:rsidR="00625AB4" w:rsidRDefault="00625AB4">
      <w:pPr>
        <w:spacing w:line="480" w:lineRule="auto"/>
        <w:jc w:val="center"/>
        <w:rPr>
          <w:sz w:val="28"/>
        </w:rPr>
        <w:sectPr w:rsidR="00625AB4">
          <w:pgSz w:w="12240" w:h="15840"/>
          <w:pgMar w:top="1380" w:right="600" w:bottom="980" w:left="620" w:header="0" w:footer="792" w:gutter="0"/>
          <w:cols w:space="720"/>
        </w:sectPr>
      </w:pPr>
    </w:p>
    <w:p w14:paraId="3288A587" w14:textId="77777777" w:rsidR="00625AB4" w:rsidRDefault="00B17FEF">
      <w:pPr>
        <w:spacing w:before="59"/>
        <w:ind w:left="1436" w:right="1454"/>
        <w:jc w:val="center"/>
        <w:rPr>
          <w:b/>
          <w:sz w:val="40"/>
        </w:rPr>
      </w:pPr>
      <w:r>
        <w:rPr>
          <w:b/>
          <w:sz w:val="40"/>
        </w:rPr>
        <w:lastRenderedPageBreak/>
        <w:t>Michigan Association of Equalization Directors</w:t>
      </w:r>
    </w:p>
    <w:p w14:paraId="3F42E823" w14:textId="77777777" w:rsidR="00625AB4" w:rsidRDefault="00B17FEF">
      <w:pPr>
        <w:pStyle w:val="Heading5"/>
        <w:spacing w:before="241"/>
        <w:ind w:left="1436" w:right="1453"/>
        <w:jc w:val="center"/>
      </w:pPr>
      <w:bookmarkStart w:id="1" w:name="_TOC_250054"/>
      <w:bookmarkEnd w:id="1"/>
      <w:r>
        <w:t>Association Bylaws</w:t>
      </w:r>
    </w:p>
    <w:p w14:paraId="04D0541F" w14:textId="77777777" w:rsidR="00625AB4" w:rsidRDefault="00625AB4">
      <w:pPr>
        <w:pStyle w:val="BodyText"/>
        <w:rPr>
          <w:b/>
          <w:sz w:val="50"/>
        </w:rPr>
      </w:pPr>
    </w:p>
    <w:p w14:paraId="4737CEBA" w14:textId="77777777" w:rsidR="00625AB4" w:rsidRDefault="00B17FEF">
      <w:pPr>
        <w:pStyle w:val="Heading5"/>
        <w:tabs>
          <w:tab w:val="left" w:pos="2980"/>
        </w:tabs>
        <w:spacing w:before="0"/>
      </w:pPr>
      <w:bookmarkStart w:id="2" w:name="_TOC_250053"/>
      <w:r>
        <w:t>Article</w:t>
      </w:r>
      <w:r>
        <w:rPr>
          <w:spacing w:val="-3"/>
        </w:rPr>
        <w:t xml:space="preserve"> </w:t>
      </w:r>
      <w:bookmarkEnd w:id="2"/>
      <w:r>
        <w:t>I:</w:t>
      </w:r>
      <w:r>
        <w:tab/>
        <w:t>Organization</w:t>
      </w:r>
    </w:p>
    <w:p w14:paraId="43028884" w14:textId="77777777" w:rsidR="00625AB4" w:rsidRDefault="00B17FEF">
      <w:pPr>
        <w:pStyle w:val="Heading6"/>
        <w:tabs>
          <w:tab w:val="left" w:pos="2260"/>
        </w:tabs>
        <w:spacing w:before="240"/>
        <w:rPr>
          <w:u w:val="none"/>
        </w:rPr>
      </w:pPr>
      <w:bookmarkStart w:id="3" w:name="_TOC_250052"/>
      <w:r>
        <w:rPr>
          <w:u w:val="thick"/>
        </w:rPr>
        <w:t>Section</w:t>
      </w:r>
      <w:r>
        <w:rPr>
          <w:spacing w:val="-2"/>
          <w:u w:val="thick"/>
        </w:rPr>
        <w:t xml:space="preserve"> </w:t>
      </w:r>
      <w:bookmarkEnd w:id="3"/>
      <w:r>
        <w:rPr>
          <w:u w:val="thick"/>
        </w:rPr>
        <w:t>I</w:t>
      </w:r>
      <w:r>
        <w:rPr>
          <w:u w:val="thick"/>
        </w:rPr>
        <w:tab/>
        <w:t>Name</w:t>
      </w:r>
    </w:p>
    <w:p w14:paraId="533C0CB7" w14:textId="77777777" w:rsidR="00625AB4" w:rsidRDefault="00B17FEF">
      <w:pPr>
        <w:pStyle w:val="BodyText"/>
        <w:spacing w:before="53"/>
        <w:ind w:left="820" w:right="1489"/>
      </w:pPr>
      <w:r>
        <w:t>The name of this organization shall be the Michigan Association of Equalization Directors (MAED)</w:t>
      </w:r>
    </w:p>
    <w:p w14:paraId="41C09D60" w14:textId="77777777" w:rsidR="00625AB4" w:rsidRDefault="00625AB4">
      <w:pPr>
        <w:pStyle w:val="BodyText"/>
        <w:rPr>
          <w:sz w:val="26"/>
        </w:rPr>
      </w:pPr>
    </w:p>
    <w:p w14:paraId="15623E00" w14:textId="77777777" w:rsidR="00625AB4" w:rsidRDefault="00B17FEF">
      <w:pPr>
        <w:pStyle w:val="Heading6"/>
        <w:tabs>
          <w:tab w:val="left" w:pos="2260"/>
        </w:tabs>
        <w:spacing w:before="226"/>
        <w:rPr>
          <w:u w:val="none"/>
        </w:rPr>
      </w:pPr>
      <w:bookmarkStart w:id="4" w:name="_TOC_250051"/>
      <w:r>
        <w:rPr>
          <w:u w:val="thick"/>
        </w:rPr>
        <w:t>Section</w:t>
      </w:r>
      <w:r>
        <w:rPr>
          <w:spacing w:val="-2"/>
          <w:u w:val="thick"/>
        </w:rPr>
        <w:t xml:space="preserve"> </w:t>
      </w:r>
      <w:bookmarkEnd w:id="4"/>
      <w:r>
        <w:rPr>
          <w:u w:val="thick"/>
        </w:rPr>
        <w:t>II</w:t>
      </w:r>
      <w:r>
        <w:rPr>
          <w:u w:val="thick"/>
        </w:rPr>
        <w:tab/>
        <w:t>Purpose</w:t>
      </w:r>
    </w:p>
    <w:p w14:paraId="74F13C78" w14:textId="77777777" w:rsidR="00625AB4" w:rsidRDefault="00B17FEF">
      <w:pPr>
        <w:pStyle w:val="BodyText"/>
        <w:spacing w:before="51"/>
        <w:ind w:left="820" w:right="862"/>
      </w:pPr>
      <w:r>
        <w:t>The purpose of this Association shall be the improvement of assessment and equalization administration. This purpose shall be advanced by:</w:t>
      </w:r>
    </w:p>
    <w:p w14:paraId="65A9C9D1" w14:textId="77777777" w:rsidR="00625AB4" w:rsidRDefault="00625AB4">
      <w:pPr>
        <w:pStyle w:val="BodyText"/>
      </w:pPr>
    </w:p>
    <w:p w14:paraId="3DB04B71" w14:textId="77777777" w:rsidR="00625AB4" w:rsidRDefault="00B17FEF">
      <w:pPr>
        <w:pStyle w:val="ListParagraph"/>
        <w:numPr>
          <w:ilvl w:val="0"/>
          <w:numId w:val="9"/>
        </w:numPr>
        <w:tabs>
          <w:tab w:val="left" w:pos="1541"/>
        </w:tabs>
        <w:ind w:right="1799"/>
        <w:rPr>
          <w:sz w:val="24"/>
        </w:rPr>
      </w:pPr>
      <w:r>
        <w:rPr>
          <w:sz w:val="24"/>
        </w:rPr>
        <w:t xml:space="preserve">The collection, </w:t>
      </w:r>
      <w:proofErr w:type="gramStart"/>
      <w:r>
        <w:rPr>
          <w:sz w:val="24"/>
        </w:rPr>
        <w:t>analysis</w:t>
      </w:r>
      <w:proofErr w:type="gramEnd"/>
      <w:r>
        <w:rPr>
          <w:sz w:val="24"/>
        </w:rPr>
        <w:t xml:space="preserve"> and dissemination of information relative to assessment administration</w:t>
      </w:r>
    </w:p>
    <w:p w14:paraId="2F4AF2D6" w14:textId="77777777" w:rsidR="00625AB4" w:rsidRDefault="00625AB4">
      <w:pPr>
        <w:pStyle w:val="BodyText"/>
      </w:pPr>
    </w:p>
    <w:p w14:paraId="6952CBD7" w14:textId="77777777" w:rsidR="00625AB4" w:rsidRDefault="00B17FEF">
      <w:pPr>
        <w:pStyle w:val="ListParagraph"/>
        <w:numPr>
          <w:ilvl w:val="0"/>
          <w:numId w:val="9"/>
        </w:numPr>
        <w:tabs>
          <w:tab w:val="left" w:pos="1541"/>
        </w:tabs>
        <w:ind w:hanging="361"/>
        <w:rPr>
          <w:sz w:val="24"/>
        </w:rPr>
      </w:pPr>
      <w:r>
        <w:rPr>
          <w:sz w:val="24"/>
        </w:rPr>
        <w:t>The holdings of</w:t>
      </w:r>
      <w:r>
        <w:rPr>
          <w:spacing w:val="-3"/>
          <w:sz w:val="24"/>
        </w:rPr>
        <w:t xml:space="preserve"> </w:t>
      </w:r>
      <w:r>
        <w:rPr>
          <w:sz w:val="24"/>
        </w:rPr>
        <w:t>meetings</w:t>
      </w:r>
    </w:p>
    <w:p w14:paraId="2862D79D" w14:textId="77777777" w:rsidR="00625AB4" w:rsidRDefault="00625AB4">
      <w:pPr>
        <w:pStyle w:val="BodyText"/>
      </w:pPr>
    </w:p>
    <w:p w14:paraId="72F67A13" w14:textId="77777777" w:rsidR="00625AB4" w:rsidRDefault="00B17FEF">
      <w:pPr>
        <w:pStyle w:val="ListParagraph"/>
        <w:numPr>
          <w:ilvl w:val="0"/>
          <w:numId w:val="9"/>
        </w:numPr>
        <w:tabs>
          <w:tab w:val="left" w:pos="1541"/>
        </w:tabs>
        <w:ind w:right="1903"/>
        <w:rPr>
          <w:sz w:val="24"/>
        </w:rPr>
      </w:pPr>
      <w:r>
        <w:rPr>
          <w:sz w:val="24"/>
        </w:rPr>
        <w:t>The publication of such bulletins and reports on subjects relative to</w:t>
      </w:r>
      <w:r>
        <w:rPr>
          <w:spacing w:val="-13"/>
          <w:sz w:val="24"/>
        </w:rPr>
        <w:t xml:space="preserve"> </w:t>
      </w:r>
      <w:r>
        <w:rPr>
          <w:sz w:val="24"/>
        </w:rPr>
        <w:t>assessment administration as may be compiled from time to</w:t>
      </w:r>
      <w:r>
        <w:rPr>
          <w:spacing w:val="-5"/>
          <w:sz w:val="24"/>
        </w:rPr>
        <w:t xml:space="preserve"> </w:t>
      </w:r>
      <w:r>
        <w:rPr>
          <w:sz w:val="24"/>
        </w:rPr>
        <w:t>time</w:t>
      </w:r>
    </w:p>
    <w:p w14:paraId="74B61526" w14:textId="77777777" w:rsidR="00625AB4" w:rsidRDefault="00625AB4">
      <w:pPr>
        <w:pStyle w:val="BodyText"/>
      </w:pPr>
    </w:p>
    <w:p w14:paraId="08564287" w14:textId="77777777" w:rsidR="00625AB4" w:rsidRDefault="00B17FEF">
      <w:pPr>
        <w:pStyle w:val="ListParagraph"/>
        <w:numPr>
          <w:ilvl w:val="0"/>
          <w:numId w:val="9"/>
        </w:numPr>
        <w:tabs>
          <w:tab w:val="left" w:pos="1541"/>
        </w:tabs>
        <w:ind w:right="966"/>
        <w:rPr>
          <w:sz w:val="24"/>
        </w:rPr>
      </w:pPr>
      <w:r>
        <w:rPr>
          <w:sz w:val="24"/>
        </w:rPr>
        <w:t>Encouraging legislation conducive to the improvement of assessment administration and the betterment of state and local government</w:t>
      </w:r>
    </w:p>
    <w:p w14:paraId="7042E1EC" w14:textId="77777777" w:rsidR="00625AB4" w:rsidRDefault="00625AB4">
      <w:pPr>
        <w:pStyle w:val="BodyText"/>
      </w:pPr>
    </w:p>
    <w:p w14:paraId="50E2135E" w14:textId="77777777" w:rsidR="00625AB4" w:rsidRDefault="00B17FEF">
      <w:pPr>
        <w:pStyle w:val="ListParagraph"/>
        <w:numPr>
          <w:ilvl w:val="0"/>
          <w:numId w:val="9"/>
        </w:numPr>
        <w:tabs>
          <w:tab w:val="left" w:pos="1541"/>
        </w:tabs>
        <w:ind w:hanging="361"/>
        <w:rPr>
          <w:sz w:val="24"/>
        </w:rPr>
      </w:pPr>
      <w:r>
        <w:rPr>
          <w:sz w:val="24"/>
        </w:rPr>
        <w:t>Rendering of such special and general services as may be deemed</w:t>
      </w:r>
      <w:r>
        <w:rPr>
          <w:spacing w:val="-9"/>
          <w:sz w:val="24"/>
        </w:rPr>
        <w:t xml:space="preserve"> </w:t>
      </w:r>
      <w:r>
        <w:rPr>
          <w:sz w:val="24"/>
        </w:rPr>
        <w:t>advisable</w:t>
      </w:r>
    </w:p>
    <w:p w14:paraId="0C0DE813" w14:textId="77777777" w:rsidR="00625AB4" w:rsidRDefault="00625AB4">
      <w:pPr>
        <w:pStyle w:val="BodyText"/>
      </w:pPr>
    </w:p>
    <w:p w14:paraId="0C8CDC19" w14:textId="77777777" w:rsidR="00625AB4" w:rsidRDefault="00B17FEF">
      <w:pPr>
        <w:pStyle w:val="ListParagraph"/>
        <w:numPr>
          <w:ilvl w:val="0"/>
          <w:numId w:val="9"/>
        </w:numPr>
        <w:tabs>
          <w:tab w:val="left" w:pos="1540"/>
          <w:tab w:val="left" w:pos="1541"/>
        </w:tabs>
        <w:ind w:hanging="361"/>
        <w:rPr>
          <w:sz w:val="24"/>
        </w:rPr>
      </w:pPr>
      <w:r>
        <w:rPr>
          <w:sz w:val="24"/>
        </w:rPr>
        <w:t>Fostering of education and a greater civic consciousness among the citizens of</w:t>
      </w:r>
      <w:r>
        <w:rPr>
          <w:spacing w:val="-8"/>
          <w:sz w:val="24"/>
        </w:rPr>
        <w:t xml:space="preserve"> </w:t>
      </w:r>
      <w:r>
        <w:rPr>
          <w:sz w:val="24"/>
        </w:rPr>
        <w:t>Michigan.</w:t>
      </w:r>
    </w:p>
    <w:p w14:paraId="12E47198" w14:textId="77777777" w:rsidR="00625AB4" w:rsidRDefault="00625AB4">
      <w:pPr>
        <w:rPr>
          <w:sz w:val="24"/>
        </w:rPr>
        <w:sectPr w:rsidR="00625AB4">
          <w:pgSz w:w="12240" w:h="15840"/>
          <w:pgMar w:top="1380" w:right="600" w:bottom="980" w:left="620" w:header="0" w:footer="792" w:gutter="0"/>
          <w:cols w:space="720"/>
        </w:sectPr>
      </w:pPr>
    </w:p>
    <w:p w14:paraId="60E684C5" w14:textId="77777777" w:rsidR="00625AB4" w:rsidRDefault="00B17FEF">
      <w:pPr>
        <w:pStyle w:val="Heading5"/>
        <w:tabs>
          <w:tab w:val="left" w:pos="2980"/>
        </w:tabs>
      </w:pPr>
      <w:bookmarkStart w:id="5" w:name="_TOC_250050"/>
      <w:r>
        <w:lastRenderedPageBreak/>
        <w:t>Article</w:t>
      </w:r>
      <w:r>
        <w:rPr>
          <w:spacing w:val="-3"/>
        </w:rPr>
        <w:t xml:space="preserve"> </w:t>
      </w:r>
      <w:bookmarkEnd w:id="5"/>
      <w:r>
        <w:t>II:</w:t>
      </w:r>
      <w:r>
        <w:tab/>
        <w:t>Membership</w:t>
      </w:r>
    </w:p>
    <w:p w14:paraId="06806E62" w14:textId="77777777" w:rsidR="00625AB4" w:rsidRDefault="00B17FEF">
      <w:pPr>
        <w:pStyle w:val="Heading6"/>
        <w:tabs>
          <w:tab w:val="left" w:pos="2260"/>
        </w:tabs>
        <w:spacing w:before="240"/>
        <w:rPr>
          <w:u w:val="none"/>
        </w:rPr>
      </w:pPr>
      <w:bookmarkStart w:id="6" w:name="_TOC_250049"/>
      <w:r>
        <w:rPr>
          <w:u w:val="thick"/>
        </w:rPr>
        <w:t>Section</w:t>
      </w:r>
      <w:r>
        <w:rPr>
          <w:spacing w:val="-2"/>
          <w:u w:val="thick"/>
        </w:rPr>
        <w:t xml:space="preserve"> </w:t>
      </w:r>
      <w:bookmarkEnd w:id="6"/>
      <w:r>
        <w:rPr>
          <w:u w:val="thick"/>
        </w:rPr>
        <w:t>I</w:t>
      </w:r>
      <w:r>
        <w:rPr>
          <w:u w:val="thick"/>
        </w:rPr>
        <w:tab/>
        <w:t>Classes</w:t>
      </w:r>
    </w:p>
    <w:p w14:paraId="08175FE6" w14:textId="77777777" w:rsidR="00625AB4" w:rsidRDefault="00B17FEF">
      <w:pPr>
        <w:pStyle w:val="BodyText"/>
        <w:spacing w:before="53"/>
        <w:ind w:left="820"/>
      </w:pPr>
      <w:r>
        <w:t>There shall be two classes of membership – regular and subscribing.</w:t>
      </w:r>
    </w:p>
    <w:p w14:paraId="03C6BA2C" w14:textId="77777777" w:rsidR="00625AB4" w:rsidRDefault="00625AB4">
      <w:pPr>
        <w:pStyle w:val="BodyText"/>
      </w:pPr>
    </w:p>
    <w:p w14:paraId="79E0E5A0" w14:textId="77777777" w:rsidR="00625AB4" w:rsidRDefault="00B17FEF">
      <w:pPr>
        <w:pStyle w:val="BodyText"/>
        <w:ind w:left="820" w:right="862"/>
      </w:pPr>
      <w:r>
        <w:rPr>
          <w:b/>
        </w:rPr>
        <w:t xml:space="preserve">Regular members </w:t>
      </w:r>
      <w:r>
        <w:t>shall be the director or head of a bureau or department of Equalization, who has duties directly concerned with equalization and assessment administration in the State of Michigan. One additional person from the same department may be designated as an alternate member. The alternate shall have voting privileges in the absence of the director. There shall be only one (1) vote per county.</w:t>
      </w:r>
    </w:p>
    <w:p w14:paraId="43D61B71" w14:textId="77777777" w:rsidR="00625AB4" w:rsidRDefault="00625AB4">
      <w:pPr>
        <w:pStyle w:val="BodyText"/>
      </w:pPr>
    </w:p>
    <w:p w14:paraId="07E7A2AF" w14:textId="77777777" w:rsidR="00625AB4" w:rsidRDefault="00B17FEF">
      <w:pPr>
        <w:pStyle w:val="BodyText"/>
        <w:ind w:left="820" w:right="928"/>
      </w:pPr>
      <w:r>
        <w:rPr>
          <w:b/>
        </w:rPr>
        <w:t xml:space="preserve">Subscribing membership </w:t>
      </w:r>
      <w:r>
        <w:t>shall be open to any person interested in equalization and assessment administration not qualifying as a regular member. A subscribing member cannot hold office or vote.</w:t>
      </w:r>
    </w:p>
    <w:p w14:paraId="5C58C4E0" w14:textId="77777777" w:rsidR="00625AB4" w:rsidRDefault="00625AB4">
      <w:pPr>
        <w:pStyle w:val="BodyText"/>
        <w:spacing w:before="7"/>
        <w:rPr>
          <w:sz w:val="21"/>
        </w:rPr>
      </w:pPr>
    </w:p>
    <w:p w14:paraId="5485B325" w14:textId="77777777" w:rsidR="00625AB4" w:rsidRDefault="00B17FEF">
      <w:pPr>
        <w:pStyle w:val="Heading6"/>
        <w:tabs>
          <w:tab w:val="left" w:pos="2260"/>
        </w:tabs>
        <w:rPr>
          <w:u w:val="none"/>
        </w:rPr>
      </w:pPr>
      <w:bookmarkStart w:id="7" w:name="_TOC_250048"/>
      <w:r>
        <w:rPr>
          <w:u w:val="thick"/>
        </w:rPr>
        <w:t>Section</w:t>
      </w:r>
      <w:r>
        <w:rPr>
          <w:spacing w:val="-2"/>
          <w:u w:val="thick"/>
        </w:rPr>
        <w:t xml:space="preserve"> </w:t>
      </w:r>
      <w:r>
        <w:rPr>
          <w:u w:val="thick"/>
        </w:rPr>
        <w:t>II</w:t>
      </w:r>
      <w:r>
        <w:rPr>
          <w:u w:val="thick"/>
        </w:rPr>
        <w:tab/>
        <w:t>Eligibility</w:t>
      </w:r>
      <w:r>
        <w:rPr>
          <w:spacing w:val="1"/>
          <w:u w:val="thick"/>
        </w:rPr>
        <w:t xml:space="preserve"> </w:t>
      </w:r>
      <w:bookmarkEnd w:id="7"/>
      <w:r>
        <w:rPr>
          <w:u w:val="thick"/>
        </w:rPr>
        <w:t>Determination</w:t>
      </w:r>
    </w:p>
    <w:p w14:paraId="28367041" w14:textId="77777777" w:rsidR="00625AB4" w:rsidRDefault="00B17FEF">
      <w:pPr>
        <w:pStyle w:val="BodyText"/>
        <w:spacing w:before="51"/>
        <w:ind w:left="820"/>
      </w:pPr>
      <w:r>
        <w:t>Decisions of eligibility shall be made by vote of the Executive Board.</w:t>
      </w:r>
    </w:p>
    <w:p w14:paraId="4B7D30F9" w14:textId="77777777" w:rsidR="00625AB4" w:rsidRDefault="00625AB4">
      <w:pPr>
        <w:pStyle w:val="BodyText"/>
        <w:spacing w:before="6"/>
        <w:rPr>
          <w:sz w:val="21"/>
        </w:rPr>
      </w:pPr>
    </w:p>
    <w:p w14:paraId="1CCCA59D" w14:textId="77777777" w:rsidR="00625AB4" w:rsidRDefault="00B17FEF">
      <w:pPr>
        <w:pStyle w:val="Heading6"/>
        <w:tabs>
          <w:tab w:val="left" w:pos="2260"/>
        </w:tabs>
        <w:spacing w:before="1"/>
        <w:rPr>
          <w:u w:val="none"/>
        </w:rPr>
      </w:pPr>
      <w:bookmarkStart w:id="8" w:name="_TOC_250047"/>
      <w:r>
        <w:rPr>
          <w:u w:val="thick"/>
        </w:rPr>
        <w:t>Section</w:t>
      </w:r>
      <w:r>
        <w:rPr>
          <w:spacing w:val="-2"/>
          <w:u w:val="thick"/>
        </w:rPr>
        <w:t xml:space="preserve"> </w:t>
      </w:r>
      <w:r>
        <w:rPr>
          <w:u w:val="thick"/>
        </w:rPr>
        <w:t>III</w:t>
      </w:r>
      <w:r>
        <w:rPr>
          <w:u w:val="thick"/>
        </w:rPr>
        <w:tab/>
        <w:t>Suspension of</w:t>
      </w:r>
      <w:r>
        <w:rPr>
          <w:spacing w:val="2"/>
          <w:u w:val="thick"/>
        </w:rPr>
        <w:t xml:space="preserve"> </w:t>
      </w:r>
      <w:bookmarkEnd w:id="8"/>
      <w:r>
        <w:rPr>
          <w:u w:val="thick"/>
        </w:rPr>
        <w:t>Members</w:t>
      </w:r>
    </w:p>
    <w:p w14:paraId="71FA33C0" w14:textId="77777777" w:rsidR="00625AB4" w:rsidRDefault="00B17FEF">
      <w:pPr>
        <w:pStyle w:val="BodyText"/>
        <w:spacing w:before="53"/>
        <w:ind w:left="820" w:right="925"/>
      </w:pPr>
      <w:r>
        <w:t>Membership year shall coincide with fiscal year, Article VIII, Section I, (September 1</w:t>
      </w:r>
      <w:r>
        <w:rPr>
          <w:vertAlign w:val="superscript"/>
        </w:rPr>
        <w:t>st</w:t>
      </w:r>
      <w:r>
        <w:t xml:space="preserve"> - August 31</w:t>
      </w:r>
      <w:r>
        <w:rPr>
          <w:vertAlign w:val="superscript"/>
        </w:rPr>
        <w:t>st</w:t>
      </w:r>
      <w:r>
        <w:t>). Any members delinquent in the payment of dues for a period of six (6) months from due date shall be automatically suspended from membership.</w:t>
      </w:r>
    </w:p>
    <w:p w14:paraId="26A0440A" w14:textId="77777777" w:rsidR="00625AB4" w:rsidRDefault="00625AB4">
      <w:pPr>
        <w:pStyle w:val="BodyText"/>
        <w:spacing w:before="6"/>
        <w:rPr>
          <w:sz w:val="21"/>
        </w:rPr>
      </w:pPr>
    </w:p>
    <w:p w14:paraId="6D5EEDB3" w14:textId="77777777" w:rsidR="00625AB4" w:rsidRDefault="00B17FEF">
      <w:pPr>
        <w:pStyle w:val="Heading6"/>
        <w:tabs>
          <w:tab w:val="left" w:pos="2260"/>
        </w:tabs>
        <w:rPr>
          <w:u w:val="none"/>
        </w:rPr>
      </w:pPr>
      <w:bookmarkStart w:id="9" w:name="_TOC_250046"/>
      <w:r>
        <w:rPr>
          <w:u w:val="thick"/>
        </w:rPr>
        <w:t>Section</w:t>
      </w:r>
      <w:r>
        <w:rPr>
          <w:spacing w:val="-2"/>
          <w:u w:val="thick"/>
        </w:rPr>
        <w:t xml:space="preserve"> </w:t>
      </w:r>
      <w:r>
        <w:rPr>
          <w:u w:val="thick"/>
        </w:rPr>
        <w:t>IV</w:t>
      </w:r>
      <w:r>
        <w:rPr>
          <w:u w:val="thick"/>
        </w:rPr>
        <w:tab/>
        <w:t>Transfer of</w:t>
      </w:r>
      <w:r>
        <w:rPr>
          <w:spacing w:val="-2"/>
          <w:u w:val="thick"/>
        </w:rPr>
        <w:t xml:space="preserve"> </w:t>
      </w:r>
      <w:bookmarkEnd w:id="9"/>
      <w:r>
        <w:rPr>
          <w:u w:val="thick"/>
        </w:rPr>
        <w:t>Membership</w:t>
      </w:r>
    </w:p>
    <w:p w14:paraId="6DD1E376" w14:textId="77777777" w:rsidR="00625AB4" w:rsidRDefault="00B17FEF">
      <w:pPr>
        <w:pStyle w:val="BodyText"/>
        <w:spacing w:before="51"/>
        <w:ind w:left="820" w:right="1023"/>
      </w:pPr>
      <w:r>
        <w:t>Whenever a member resigns, retires, or otherwise vacates a position during the period of which the dues have been paid, the membership may be transferred to a successor, subject to the approval of the Executive Board.</w:t>
      </w:r>
    </w:p>
    <w:p w14:paraId="28101463" w14:textId="77777777" w:rsidR="00625AB4" w:rsidRDefault="00625AB4">
      <w:pPr>
        <w:pStyle w:val="BodyText"/>
      </w:pPr>
    </w:p>
    <w:p w14:paraId="0BEAF0CF" w14:textId="77777777" w:rsidR="00625AB4" w:rsidRDefault="00B17FEF">
      <w:pPr>
        <w:pStyle w:val="BodyText"/>
        <w:spacing w:before="1"/>
        <w:ind w:left="820" w:right="861"/>
      </w:pPr>
      <w:r>
        <w:t>Members in good standing who temporarily leave their positions to join the United States Armed Forces shall retain membership privileges during the time of such service without further payment of dues.</w:t>
      </w:r>
    </w:p>
    <w:p w14:paraId="4F24FCAE" w14:textId="77777777" w:rsidR="00625AB4" w:rsidRDefault="00625AB4">
      <w:pPr>
        <w:pStyle w:val="BodyText"/>
        <w:spacing w:before="6"/>
        <w:rPr>
          <w:sz w:val="21"/>
        </w:rPr>
      </w:pPr>
    </w:p>
    <w:p w14:paraId="58FE83FD" w14:textId="77777777" w:rsidR="00625AB4" w:rsidRDefault="00B17FEF">
      <w:pPr>
        <w:pStyle w:val="Heading6"/>
        <w:tabs>
          <w:tab w:val="left" w:pos="2260"/>
        </w:tabs>
        <w:rPr>
          <w:u w:val="none"/>
        </w:rPr>
      </w:pPr>
      <w:bookmarkStart w:id="10" w:name="_TOC_250045"/>
      <w:r>
        <w:rPr>
          <w:u w:val="thick"/>
        </w:rPr>
        <w:t>Section</w:t>
      </w:r>
      <w:r>
        <w:rPr>
          <w:spacing w:val="-2"/>
          <w:u w:val="thick"/>
        </w:rPr>
        <w:t xml:space="preserve"> </w:t>
      </w:r>
      <w:bookmarkEnd w:id="10"/>
      <w:r>
        <w:rPr>
          <w:u w:val="thick"/>
        </w:rPr>
        <w:t>V</w:t>
      </w:r>
      <w:r>
        <w:rPr>
          <w:u w:val="thick"/>
        </w:rPr>
        <w:tab/>
        <w:t>Dues</w:t>
      </w:r>
    </w:p>
    <w:p w14:paraId="371A6684" w14:textId="77777777" w:rsidR="00625AB4" w:rsidRDefault="00B17FEF">
      <w:pPr>
        <w:pStyle w:val="BodyText"/>
        <w:spacing w:before="53"/>
        <w:ind w:left="820" w:right="862"/>
      </w:pPr>
      <w:r>
        <w:t>The Executive Board shall set the dues for regular and subscribing members at the annual meeting. Dues shall be collected annually in the amount set by the Executive Board and in accordance with its fiscal year, Article VIII, Section I.</w:t>
      </w:r>
    </w:p>
    <w:p w14:paraId="0ADB951F" w14:textId="77777777" w:rsidR="00625AB4" w:rsidRDefault="00625AB4">
      <w:pPr>
        <w:sectPr w:rsidR="00625AB4">
          <w:pgSz w:w="12240" w:h="15840"/>
          <w:pgMar w:top="1500" w:right="600" w:bottom="980" w:left="620" w:header="0" w:footer="792" w:gutter="0"/>
          <w:cols w:space="720"/>
        </w:sectPr>
      </w:pPr>
    </w:p>
    <w:p w14:paraId="24F47E76" w14:textId="77777777" w:rsidR="00625AB4" w:rsidRDefault="00B17FEF">
      <w:pPr>
        <w:pStyle w:val="Heading5"/>
        <w:tabs>
          <w:tab w:val="left" w:pos="3700"/>
        </w:tabs>
      </w:pPr>
      <w:bookmarkStart w:id="11" w:name="_TOC_250044"/>
      <w:r>
        <w:lastRenderedPageBreak/>
        <w:t>Article</w:t>
      </w:r>
      <w:r>
        <w:rPr>
          <w:spacing w:val="-2"/>
        </w:rPr>
        <w:t xml:space="preserve"> </w:t>
      </w:r>
      <w:r>
        <w:t>III:</w:t>
      </w:r>
      <w:r>
        <w:tab/>
        <w:t>Executive</w:t>
      </w:r>
      <w:r>
        <w:rPr>
          <w:spacing w:val="-1"/>
        </w:rPr>
        <w:t xml:space="preserve"> </w:t>
      </w:r>
      <w:bookmarkEnd w:id="11"/>
      <w:r>
        <w:t>Board</w:t>
      </w:r>
    </w:p>
    <w:p w14:paraId="52A4312F" w14:textId="77777777" w:rsidR="00625AB4" w:rsidRDefault="00B17FEF">
      <w:pPr>
        <w:pStyle w:val="Heading6"/>
        <w:tabs>
          <w:tab w:val="left" w:pos="2260"/>
        </w:tabs>
        <w:spacing w:before="240"/>
        <w:rPr>
          <w:u w:val="none"/>
        </w:rPr>
      </w:pPr>
      <w:bookmarkStart w:id="12" w:name="_TOC_250043"/>
      <w:r>
        <w:rPr>
          <w:u w:val="thick"/>
        </w:rPr>
        <w:t>Section</w:t>
      </w:r>
      <w:r>
        <w:rPr>
          <w:spacing w:val="-2"/>
          <w:u w:val="thick"/>
        </w:rPr>
        <w:t xml:space="preserve"> </w:t>
      </w:r>
      <w:r>
        <w:rPr>
          <w:u w:val="thick"/>
        </w:rPr>
        <w:t>I</w:t>
      </w:r>
      <w:r>
        <w:rPr>
          <w:u w:val="thick"/>
        </w:rPr>
        <w:tab/>
        <w:t>Governing</w:t>
      </w:r>
      <w:r>
        <w:rPr>
          <w:spacing w:val="-1"/>
          <w:u w:val="thick"/>
        </w:rPr>
        <w:t xml:space="preserve"> </w:t>
      </w:r>
      <w:bookmarkEnd w:id="12"/>
      <w:r>
        <w:rPr>
          <w:u w:val="thick"/>
        </w:rPr>
        <w:t>Body</w:t>
      </w:r>
    </w:p>
    <w:p w14:paraId="7FFFBA60" w14:textId="77777777" w:rsidR="00625AB4" w:rsidRDefault="00B17FEF">
      <w:pPr>
        <w:pStyle w:val="BodyText"/>
        <w:spacing w:before="53"/>
        <w:ind w:left="820"/>
      </w:pPr>
      <w:r>
        <w:t>The governing body of the Association shall be the Executive Board.</w:t>
      </w:r>
    </w:p>
    <w:p w14:paraId="109E0112" w14:textId="77777777" w:rsidR="00625AB4" w:rsidRDefault="00625AB4">
      <w:pPr>
        <w:pStyle w:val="BodyText"/>
        <w:spacing w:before="6"/>
        <w:rPr>
          <w:sz w:val="21"/>
        </w:rPr>
      </w:pPr>
    </w:p>
    <w:p w14:paraId="189BBD53" w14:textId="77777777" w:rsidR="00625AB4" w:rsidRDefault="00B17FEF">
      <w:pPr>
        <w:pStyle w:val="Heading6"/>
        <w:tabs>
          <w:tab w:val="left" w:pos="2260"/>
        </w:tabs>
        <w:spacing w:before="1"/>
        <w:rPr>
          <w:u w:val="none"/>
        </w:rPr>
      </w:pPr>
      <w:bookmarkStart w:id="13" w:name="_TOC_250042"/>
      <w:r>
        <w:rPr>
          <w:u w:val="thick"/>
        </w:rPr>
        <w:t>Section</w:t>
      </w:r>
      <w:r>
        <w:rPr>
          <w:spacing w:val="-2"/>
          <w:u w:val="thick"/>
        </w:rPr>
        <w:t xml:space="preserve"> </w:t>
      </w:r>
      <w:bookmarkEnd w:id="13"/>
      <w:r>
        <w:rPr>
          <w:u w:val="thick"/>
        </w:rPr>
        <w:t>II</w:t>
      </w:r>
      <w:r>
        <w:rPr>
          <w:u w:val="thick"/>
        </w:rPr>
        <w:tab/>
        <w:t>Officers</w:t>
      </w:r>
    </w:p>
    <w:p w14:paraId="29BACBF5" w14:textId="77777777" w:rsidR="00625AB4" w:rsidRDefault="00B17FEF">
      <w:pPr>
        <w:pStyle w:val="BodyText"/>
        <w:spacing w:before="50"/>
        <w:ind w:left="820" w:right="876"/>
      </w:pPr>
      <w:r>
        <w:t xml:space="preserve">The elected officers of the Association shall be the President, Vice President, Secretary, and Treasurer. The term of office shall be one (1) year or until a successor is elected. All officers shall be regular members of the Association, have a minimum of one (1) </w:t>
      </w:r>
      <w:proofErr w:type="spellStart"/>
      <w:r>
        <w:t>year’s experience</w:t>
      </w:r>
      <w:proofErr w:type="spellEnd"/>
      <w:r>
        <w:t xml:space="preserve"> in equalization and assessment administration, and be STC Certified. A vacancy in the office of President resulting from retirement, resignation, or other causes shall be filled by the usual succession in office. A vacancy created in the office of Vice President, Secretary or Treasurer shall be filled by a majority vote of the Executive </w:t>
      </w:r>
      <w:proofErr w:type="gramStart"/>
      <w:r>
        <w:t>Board, and</w:t>
      </w:r>
      <w:proofErr w:type="gramEnd"/>
      <w:r>
        <w:t xml:space="preserve"> shall be effective until the next annual meeting. The progression of elected offices normally proceeds from Treasurer, Secretary, Vice </w:t>
      </w:r>
      <w:proofErr w:type="gramStart"/>
      <w:r>
        <w:t>President</w:t>
      </w:r>
      <w:proofErr w:type="gramEnd"/>
      <w:r>
        <w:t xml:space="preserve"> and President. Two 1-year terms may be served as Secretary or Treasurer.</w:t>
      </w:r>
    </w:p>
    <w:p w14:paraId="7E2F2F52" w14:textId="77777777" w:rsidR="00625AB4" w:rsidRDefault="00625AB4">
      <w:pPr>
        <w:pStyle w:val="BodyText"/>
        <w:spacing w:before="7"/>
        <w:rPr>
          <w:sz w:val="21"/>
        </w:rPr>
      </w:pPr>
    </w:p>
    <w:p w14:paraId="73375B44" w14:textId="77777777" w:rsidR="00625AB4" w:rsidRDefault="00B17FEF">
      <w:pPr>
        <w:pStyle w:val="Heading6"/>
        <w:tabs>
          <w:tab w:val="left" w:pos="2260"/>
        </w:tabs>
        <w:spacing w:before="1"/>
        <w:rPr>
          <w:u w:val="none"/>
        </w:rPr>
      </w:pPr>
      <w:bookmarkStart w:id="14" w:name="_TOC_250041"/>
      <w:r>
        <w:rPr>
          <w:u w:val="thick"/>
        </w:rPr>
        <w:t>Section</w:t>
      </w:r>
      <w:r>
        <w:rPr>
          <w:spacing w:val="-2"/>
          <w:u w:val="thick"/>
        </w:rPr>
        <w:t xml:space="preserve"> </w:t>
      </w:r>
      <w:r>
        <w:rPr>
          <w:u w:val="thick"/>
        </w:rPr>
        <w:t>III</w:t>
      </w:r>
      <w:r>
        <w:rPr>
          <w:u w:val="thick"/>
        </w:rPr>
        <w:tab/>
        <w:t>Executive</w:t>
      </w:r>
      <w:r>
        <w:rPr>
          <w:spacing w:val="-1"/>
          <w:u w:val="thick"/>
        </w:rPr>
        <w:t xml:space="preserve"> </w:t>
      </w:r>
      <w:bookmarkEnd w:id="14"/>
      <w:r>
        <w:rPr>
          <w:u w:val="thick"/>
        </w:rPr>
        <w:t>Board</w:t>
      </w:r>
    </w:p>
    <w:p w14:paraId="2DB530EC" w14:textId="77777777" w:rsidR="00625AB4" w:rsidRDefault="00B17FEF">
      <w:pPr>
        <w:pStyle w:val="BodyText"/>
        <w:spacing w:before="53"/>
        <w:ind w:left="820" w:right="989"/>
      </w:pPr>
      <w:r>
        <w:t xml:space="preserve">The Executive Board shall consist of the elected officers of the Association, the Immediate Past President, and three (3) other members elected by the general membership. The three (3) other members shall be elected for a three (3) year term; one elected each year to fill the annual vacancy. A county shall be limited to one (1) representative on the Executive Board at any one time. An alternate member having a minimum of one (1) </w:t>
      </w:r>
      <w:proofErr w:type="spellStart"/>
      <w:r>
        <w:t>year’s experience</w:t>
      </w:r>
      <w:proofErr w:type="spellEnd"/>
      <w:r>
        <w:t xml:space="preserve"> in equalization and assessment administration, may be elected to a position on the Executive Board except the positions of President, Vice President, Secretary or Treasurer. All Executive Board members must hold a current State Tax Commission certification.</w:t>
      </w:r>
    </w:p>
    <w:p w14:paraId="1B2292E5" w14:textId="77777777" w:rsidR="00625AB4" w:rsidRDefault="00625AB4">
      <w:pPr>
        <w:sectPr w:rsidR="00625AB4">
          <w:pgSz w:w="12240" w:h="15840"/>
          <w:pgMar w:top="1500" w:right="600" w:bottom="980" w:left="620" w:header="0" w:footer="792" w:gutter="0"/>
          <w:cols w:space="720"/>
        </w:sectPr>
      </w:pPr>
    </w:p>
    <w:p w14:paraId="186A27C5" w14:textId="77777777" w:rsidR="00625AB4" w:rsidRDefault="00B17FEF">
      <w:pPr>
        <w:pStyle w:val="Heading5"/>
        <w:tabs>
          <w:tab w:val="left" w:pos="3700"/>
        </w:tabs>
      </w:pPr>
      <w:bookmarkStart w:id="15" w:name="_TOC_250040"/>
      <w:r>
        <w:lastRenderedPageBreak/>
        <w:t>Article</w:t>
      </w:r>
      <w:r>
        <w:rPr>
          <w:spacing w:val="-2"/>
        </w:rPr>
        <w:t xml:space="preserve"> </w:t>
      </w:r>
      <w:bookmarkEnd w:id="15"/>
      <w:r>
        <w:t>IV:</w:t>
      </w:r>
      <w:r>
        <w:tab/>
        <w:t>Duties of Officers</w:t>
      </w:r>
    </w:p>
    <w:p w14:paraId="3B847C78" w14:textId="77777777" w:rsidR="00625AB4" w:rsidRDefault="00B17FEF">
      <w:pPr>
        <w:pStyle w:val="Heading6"/>
        <w:tabs>
          <w:tab w:val="left" w:pos="2260"/>
        </w:tabs>
        <w:spacing w:before="240"/>
        <w:rPr>
          <w:u w:val="none"/>
        </w:rPr>
      </w:pPr>
      <w:bookmarkStart w:id="16" w:name="_TOC_250039"/>
      <w:r>
        <w:rPr>
          <w:u w:val="thick"/>
        </w:rPr>
        <w:t>Section</w:t>
      </w:r>
      <w:r>
        <w:rPr>
          <w:spacing w:val="-2"/>
          <w:u w:val="thick"/>
        </w:rPr>
        <w:t xml:space="preserve"> </w:t>
      </w:r>
      <w:bookmarkEnd w:id="16"/>
      <w:r>
        <w:rPr>
          <w:u w:val="thick"/>
        </w:rPr>
        <w:t>I</w:t>
      </w:r>
      <w:r>
        <w:rPr>
          <w:u w:val="thick"/>
        </w:rPr>
        <w:tab/>
        <w:t>President</w:t>
      </w:r>
    </w:p>
    <w:p w14:paraId="64A7E181" w14:textId="77777777" w:rsidR="00625AB4" w:rsidRDefault="00B17FEF">
      <w:pPr>
        <w:pStyle w:val="BodyText"/>
        <w:spacing w:before="53"/>
        <w:ind w:left="820"/>
      </w:pPr>
      <w:r>
        <w:t>The President shall:</w:t>
      </w:r>
    </w:p>
    <w:p w14:paraId="178310DF" w14:textId="77777777" w:rsidR="00625AB4" w:rsidRDefault="00625AB4">
      <w:pPr>
        <w:pStyle w:val="BodyText"/>
      </w:pPr>
    </w:p>
    <w:p w14:paraId="1A2AE9EB" w14:textId="77777777" w:rsidR="00625AB4" w:rsidRDefault="00B17FEF">
      <w:pPr>
        <w:pStyle w:val="ListParagraph"/>
        <w:numPr>
          <w:ilvl w:val="1"/>
          <w:numId w:val="9"/>
        </w:numPr>
        <w:tabs>
          <w:tab w:val="left" w:pos="1901"/>
        </w:tabs>
        <w:ind w:right="1195"/>
        <w:rPr>
          <w:sz w:val="24"/>
        </w:rPr>
      </w:pPr>
      <w:r>
        <w:rPr>
          <w:sz w:val="24"/>
        </w:rPr>
        <w:t xml:space="preserve">Be the Chair of the Executive Board and preside at </w:t>
      </w:r>
      <w:proofErr w:type="gramStart"/>
      <w:r>
        <w:rPr>
          <w:sz w:val="24"/>
        </w:rPr>
        <w:t>all of</w:t>
      </w:r>
      <w:proofErr w:type="gramEnd"/>
      <w:r>
        <w:rPr>
          <w:sz w:val="24"/>
        </w:rPr>
        <w:t xml:space="preserve"> the meetings of</w:t>
      </w:r>
      <w:r>
        <w:rPr>
          <w:spacing w:val="-14"/>
          <w:sz w:val="24"/>
        </w:rPr>
        <w:t xml:space="preserve"> </w:t>
      </w:r>
      <w:r>
        <w:rPr>
          <w:sz w:val="24"/>
        </w:rPr>
        <w:t>members held for transacting Association</w:t>
      </w:r>
      <w:r>
        <w:rPr>
          <w:spacing w:val="-5"/>
          <w:sz w:val="24"/>
        </w:rPr>
        <w:t xml:space="preserve"> </w:t>
      </w:r>
      <w:r>
        <w:rPr>
          <w:sz w:val="24"/>
        </w:rPr>
        <w:t>business</w:t>
      </w:r>
    </w:p>
    <w:p w14:paraId="7B5CAAF8" w14:textId="77777777" w:rsidR="00625AB4" w:rsidRDefault="00B17FEF">
      <w:pPr>
        <w:pStyle w:val="ListParagraph"/>
        <w:numPr>
          <w:ilvl w:val="1"/>
          <w:numId w:val="9"/>
        </w:numPr>
        <w:tabs>
          <w:tab w:val="left" w:pos="1901"/>
        </w:tabs>
        <w:ind w:right="1039"/>
        <w:rPr>
          <w:sz w:val="24"/>
        </w:rPr>
      </w:pPr>
      <w:r>
        <w:rPr>
          <w:sz w:val="24"/>
        </w:rPr>
        <w:t>Appoint, with the approval of the majority of the Executive Board, such committees as may be deemed necessary and proper to conduct the work of the</w:t>
      </w:r>
      <w:r>
        <w:rPr>
          <w:spacing w:val="-11"/>
          <w:sz w:val="24"/>
        </w:rPr>
        <w:t xml:space="preserve"> </w:t>
      </w:r>
      <w:r>
        <w:rPr>
          <w:sz w:val="24"/>
        </w:rPr>
        <w:t>Association</w:t>
      </w:r>
    </w:p>
    <w:p w14:paraId="2D17DAB0" w14:textId="77777777" w:rsidR="00625AB4" w:rsidRDefault="00B17FEF">
      <w:pPr>
        <w:pStyle w:val="ListParagraph"/>
        <w:numPr>
          <w:ilvl w:val="1"/>
          <w:numId w:val="9"/>
        </w:numPr>
        <w:tabs>
          <w:tab w:val="left" w:pos="1901"/>
        </w:tabs>
        <w:ind w:hanging="361"/>
        <w:rPr>
          <w:sz w:val="24"/>
        </w:rPr>
      </w:pPr>
      <w:r>
        <w:rPr>
          <w:sz w:val="24"/>
        </w:rPr>
        <w:t xml:space="preserve">Be </w:t>
      </w:r>
      <w:proofErr w:type="gramStart"/>
      <w:r>
        <w:rPr>
          <w:sz w:val="24"/>
        </w:rPr>
        <w:t>an ex-officio</w:t>
      </w:r>
      <w:proofErr w:type="gramEnd"/>
      <w:r>
        <w:rPr>
          <w:sz w:val="24"/>
        </w:rPr>
        <w:t>, non-voting member of all committees of the</w:t>
      </w:r>
      <w:r>
        <w:rPr>
          <w:spacing w:val="-5"/>
          <w:sz w:val="24"/>
        </w:rPr>
        <w:t xml:space="preserve"> </w:t>
      </w:r>
      <w:r>
        <w:rPr>
          <w:sz w:val="24"/>
        </w:rPr>
        <w:t>Association</w:t>
      </w:r>
    </w:p>
    <w:p w14:paraId="072D6FAD" w14:textId="77777777" w:rsidR="00625AB4" w:rsidRDefault="00B17FEF">
      <w:pPr>
        <w:pStyle w:val="ListParagraph"/>
        <w:numPr>
          <w:ilvl w:val="1"/>
          <w:numId w:val="9"/>
        </w:numPr>
        <w:tabs>
          <w:tab w:val="left" w:pos="1901"/>
        </w:tabs>
        <w:ind w:hanging="361"/>
        <w:rPr>
          <w:sz w:val="24"/>
        </w:rPr>
      </w:pPr>
      <w:r>
        <w:rPr>
          <w:sz w:val="24"/>
        </w:rPr>
        <w:t>Present a proposed budget to the Executive</w:t>
      </w:r>
      <w:r>
        <w:rPr>
          <w:spacing w:val="-2"/>
          <w:sz w:val="24"/>
        </w:rPr>
        <w:t xml:space="preserve"> </w:t>
      </w:r>
      <w:r>
        <w:rPr>
          <w:sz w:val="24"/>
        </w:rPr>
        <w:t>Board</w:t>
      </w:r>
    </w:p>
    <w:p w14:paraId="7521FC3D" w14:textId="77777777" w:rsidR="00625AB4" w:rsidRDefault="00625AB4">
      <w:pPr>
        <w:pStyle w:val="BodyText"/>
        <w:spacing w:before="7"/>
        <w:rPr>
          <w:sz w:val="21"/>
        </w:rPr>
      </w:pPr>
    </w:p>
    <w:p w14:paraId="33D6996F" w14:textId="77777777" w:rsidR="00625AB4" w:rsidRDefault="00B17FEF">
      <w:pPr>
        <w:pStyle w:val="Heading6"/>
        <w:tabs>
          <w:tab w:val="left" w:pos="2260"/>
        </w:tabs>
        <w:rPr>
          <w:u w:val="none"/>
        </w:rPr>
      </w:pPr>
      <w:bookmarkStart w:id="17" w:name="_TOC_250038"/>
      <w:r>
        <w:rPr>
          <w:u w:val="thick"/>
        </w:rPr>
        <w:t>Section</w:t>
      </w:r>
      <w:r>
        <w:rPr>
          <w:spacing w:val="-2"/>
          <w:u w:val="thick"/>
        </w:rPr>
        <w:t xml:space="preserve"> </w:t>
      </w:r>
      <w:r>
        <w:rPr>
          <w:u w:val="thick"/>
        </w:rPr>
        <w:t>II</w:t>
      </w:r>
      <w:r>
        <w:rPr>
          <w:u w:val="thick"/>
        </w:rPr>
        <w:tab/>
        <w:t>Vice</w:t>
      </w:r>
      <w:r>
        <w:rPr>
          <w:spacing w:val="-1"/>
          <w:u w:val="thick"/>
        </w:rPr>
        <w:t xml:space="preserve"> </w:t>
      </w:r>
      <w:bookmarkEnd w:id="17"/>
      <w:r>
        <w:rPr>
          <w:u w:val="thick"/>
        </w:rPr>
        <w:t>President</w:t>
      </w:r>
    </w:p>
    <w:p w14:paraId="4AC9191B" w14:textId="77777777" w:rsidR="00625AB4" w:rsidRDefault="00B17FEF">
      <w:pPr>
        <w:pStyle w:val="BodyText"/>
        <w:spacing w:before="51"/>
        <w:ind w:left="820" w:right="1569"/>
      </w:pPr>
      <w:r>
        <w:t xml:space="preserve">The Vice President shall exercise all the powers and duties of the President during his/her absence or inability to </w:t>
      </w:r>
      <w:proofErr w:type="gramStart"/>
      <w:r>
        <w:t>act, and</w:t>
      </w:r>
      <w:proofErr w:type="gramEnd"/>
      <w:r>
        <w:t xml:space="preserve"> shall perform such other duties as may be assigned.</w:t>
      </w:r>
    </w:p>
    <w:p w14:paraId="1FD4FC39" w14:textId="77777777" w:rsidR="00625AB4" w:rsidRDefault="00625AB4">
      <w:pPr>
        <w:pStyle w:val="BodyText"/>
        <w:spacing w:before="6"/>
        <w:rPr>
          <w:sz w:val="21"/>
        </w:rPr>
      </w:pPr>
    </w:p>
    <w:p w14:paraId="48DCE143" w14:textId="77777777" w:rsidR="00625AB4" w:rsidRDefault="00B17FEF">
      <w:pPr>
        <w:pStyle w:val="Heading6"/>
        <w:tabs>
          <w:tab w:val="left" w:pos="2260"/>
        </w:tabs>
        <w:spacing w:before="1"/>
        <w:rPr>
          <w:u w:val="none"/>
        </w:rPr>
      </w:pPr>
      <w:bookmarkStart w:id="18" w:name="_TOC_250037"/>
      <w:r>
        <w:rPr>
          <w:u w:val="thick"/>
        </w:rPr>
        <w:t>Section</w:t>
      </w:r>
      <w:r>
        <w:rPr>
          <w:spacing w:val="-2"/>
          <w:u w:val="thick"/>
        </w:rPr>
        <w:t xml:space="preserve"> </w:t>
      </w:r>
      <w:bookmarkEnd w:id="18"/>
      <w:r>
        <w:rPr>
          <w:u w:val="thick"/>
        </w:rPr>
        <w:t>III</w:t>
      </w:r>
      <w:r>
        <w:rPr>
          <w:u w:val="thick"/>
        </w:rPr>
        <w:tab/>
        <w:t>Secretary</w:t>
      </w:r>
    </w:p>
    <w:p w14:paraId="5CBA96EA" w14:textId="77777777" w:rsidR="00625AB4" w:rsidRDefault="00B17FEF">
      <w:pPr>
        <w:pStyle w:val="BodyText"/>
        <w:spacing w:before="53"/>
        <w:ind w:left="820"/>
      </w:pPr>
      <w:r>
        <w:t>The Secretary shall:</w:t>
      </w:r>
    </w:p>
    <w:p w14:paraId="7D3C6519" w14:textId="77777777" w:rsidR="00625AB4" w:rsidRDefault="00625AB4">
      <w:pPr>
        <w:pStyle w:val="BodyText"/>
      </w:pPr>
    </w:p>
    <w:p w14:paraId="10FF64F9" w14:textId="77777777" w:rsidR="00625AB4" w:rsidRDefault="00B17FEF">
      <w:pPr>
        <w:pStyle w:val="ListParagraph"/>
        <w:numPr>
          <w:ilvl w:val="0"/>
          <w:numId w:val="8"/>
        </w:numPr>
        <w:tabs>
          <w:tab w:val="left" w:pos="1541"/>
        </w:tabs>
        <w:ind w:hanging="361"/>
        <w:rPr>
          <w:sz w:val="24"/>
        </w:rPr>
      </w:pPr>
      <w:r>
        <w:rPr>
          <w:sz w:val="24"/>
        </w:rPr>
        <w:t>Give notice and be the recording officer of all</w:t>
      </w:r>
      <w:r>
        <w:rPr>
          <w:spacing w:val="-4"/>
          <w:sz w:val="24"/>
        </w:rPr>
        <w:t xml:space="preserve"> </w:t>
      </w:r>
      <w:r>
        <w:rPr>
          <w:sz w:val="24"/>
        </w:rPr>
        <w:t>meetings</w:t>
      </w:r>
    </w:p>
    <w:p w14:paraId="30D165B9" w14:textId="77777777" w:rsidR="00625AB4" w:rsidRDefault="00B17FEF">
      <w:pPr>
        <w:pStyle w:val="ListParagraph"/>
        <w:numPr>
          <w:ilvl w:val="0"/>
          <w:numId w:val="8"/>
        </w:numPr>
        <w:tabs>
          <w:tab w:val="left" w:pos="1541"/>
        </w:tabs>
        <w:ind w:right="1438"/>
        <w:rPr>
          <w:sz w:val="24"/>
        </w:rPr>
      </w:pPr>
      <w:r>
        <w:rPr>
          <w:sz w:val="24"/>
        </w:rPr>
        <w:t>Be custodian of the records of the Association, except those specifically assigned</w:t>
      </w:r>
      <w:r>
        <w:rPr>
          <w:spacing w:val="-14"/>
          <w:sz w:val="24"/>
        </w:rPr>
        <w:t xml:space="preserve"> </w:t>
      </w:r>
      <w:r>
        <w:rPr>
          <w:sz w:val="24"/>
        </w:rPr>
        <w:t>to others</w:t>
      </w:r>
    </w:p>
    <w:p w14:paraId="6C3825B3" w14:textId="77777777" w:rsidR="00625AB4" w:rsidRDefault="00B17FEF">
      <w:pPr>
        <w:pStyle w:val="ListParagraph"/>
        <w:numPr>
          <w:ilvl w:val="0"/>
          <w:numId w:val="8"/>
        </w:numPr>
        <w:tabs>
          <w:tab w:val="left" w:pos="1541"/>
        </w:tabs>
        <w:ind w:right="1616"/>
        <w:rPr>
          <w:sz w:val="24"/>
        </w:rPr>
      </w:pPr>
      <w:r>
        <w:rPr>
          <w:sz w:val="24"/>
        </w:rPr>
        <w:t>Promptly provide written notice to all members the minutes of regular and</w:t>
      </w:r>
      <w:r>
        <w:rPr>
          <w:spacing w:val="-14"/>
          <w:sz w:val="24"/>
        </w:rPr>
        <w:t xml:space="preserve"> </w:t>
      </w:r>
      <w:r>
        <w:rPr>
          <w:sz w:val="24"/>
        </w:rPr>
        <w:t>special meetings and Executive Board</w:t>
      </w:r>
      <w:r>
        <w:rPr>
          <w:spacing w:val="-1"/>
          <w:sz w:val="24"/>
        </w:rPr>
        <w:t xml:space="preserve"> </w:t>
      </w:r>
      <w:r>
        <w:rPr>
          <w:sz w:val="24"/>
        </w:rPr>
        <w:t>meetings</w:t>
      </w:r>
    </w:p>
    <w:p w14:paraId="410B2669" w14:textId="77777777" w:rsidR="00625AB4" w:rsidRDefault="00625AB4">
      <w:pPr>
        <w:pStyle w:val="BodyText"/>
        <w:spacing w:before="6"/>
        <w:rPr>
          <w:sz w:val="21"/>
        </w:rPr>
      </w:pPr>
    </w:p>
    <w:p w14:paraId="63CD50A6" w14:textId="77777777" w:rsidR="00625AB4" w:rsidRDefault="00B17FEF">
      <w:pPr>
        <w:pStyle w:val="Heading6"/>
        <w:tabs>
          <w:tab w:val="left" w:pos="2260"/>
        </w:tabs>
        <w:spacing w:before="1"/>
        <w:rPr>
          <w:u w:val="none"/>
        </w:rPr>
      </w:pPr>
      <w:bookmarkStart w:id="19" w:name="_TOC_250036"/>
      <w:r>
        <w:rPr>
          <w:u w:val="thick"/>
        </w:rPr>
        <w:t>Section</w:t>
      </w:r>
      <w:r>
        <w:rPr>
          <w:spacing w:val="-2"/>
          <w:u w:val="thick"/>
        </w:rPr>
        <w:t xml:space="preserve"> </w:t>
      </w:r>
      <w:bookmarkEnd w:id="19"/>
      <w:r>
        <w:rPr>
          <w:u w:val="thick"/>
        </w:rPr>
        <w:t>IV</w:t>
      </w:r>
      <w:r>
        <w:rPr>
          <w:u w:val="thick"/>
        </w:rPr>
        <w:tab/>
        <w:t>Treasurer</w:t>
      </w:r>
    </w:p>
    <w:p w14:paraId="569BED95" w14:textId="77777777" w:rsidR="00625AB4" w:rsidRDefault="00B17FEF">
      <w:pPr>
        <w:pStyle w:val="BodyText"/>
        <w:spacing w:before="51"/>
        <w:ind w:left="820"/>
      </w:pPr>
      <w:r>
        <w:t>The Treasurer is the chief financial agent of the Association and shall:</w:t>
      </w:r>
    </w:p>
    <w:p w14:paraId="36F661F1" w14:textId="77777777" w:rsidR="00625AB4" w:rsidRDefault="00625AB4">
      <w:pPr>
        <w:pStyle w:val="BodyText"/>
        <w:spacing w:before="11"/>
        <w:rPr>
          <w:sz w:val="23"/>
        </w:rPr>
      </w:pPr>
    </w:p>
    <w:p w14:paraId="25183B36" w14:textId="77777777" w:rsidR="00625AB4" w:rsidRDefault="00B17FEF">
      <w:pPr>
        <w:pStyle w:val="ListParagraph"/>
        <w:numPr>
          <w:ilvl w:val="0"/>
          <w:numId w:val="7"/>
        </w:numPr>
        <w:tabs>
          <w:tab w:val="left" w:pos="1541"/>
        </w:tabs>
        <w:ind w:hanging="361"/>
        <w:rPr>
          <w:sz w:val="24"/>
        </w:rPr>
      </w:pPr>
      <w:r>
        <w:rPr>
          <w:sz w:val="24"/>
        </w:rPr>
        <w:t>Maintain membership and financial records of the Association</w:t>
      </w:r>
    </w:p>
    <w:p w14:paraId="2DA4463C" w14:textId="77777777" w:rsidR="00625AB4" w:rsidRDefault="00B17FEF">
      <w:pPr>
        <w:pStyle w:val="ListParagraph"/>
        <w:numPr>
          <w:ilvl w:val="0"/>
          <w:numId w:val="7"/>
        </w:numPr>
        <w:tabs>
          <w:tab w:val="left" w:pos="1541"/>
        </w:tabs>
        <w:ind w:hanging="361"/>
        <w:rPr>
          <w:sz w:val="24"/>
        </w:rPr>
      </w:pPr>
      <w:r>
        <w:rPr>
          <w:sz w:val="24"/>
        </w:rPr>
        <w:t>Have custody of all funds and be responsible for their</w:t>
      </w:r>
      <w:r>
        <w:rPr>
          <w:spacing w:val="-9"/>
          <w:sz w:val="24"/>
        </w:rPr>
        <w:t xml:space="preserve"> </w:t>
      </w:r>
      <w:r>
        <w:rPr>
          <w:sz w:val="24"/>
        </w:rPr>
        <w:t>safekeeping</w:t>
      </w:r>
    </w:p>
    <w:p w14:paraId="12272771" w14:textId="77777777" w:rsidR="00625AB4" w:rsidRDefault="00B17FEF">
      <w:pPr>
        <w:pStyle w:val="ListParagraph"/>
        <w:numPr>
          <w:ilvl w:val="0"/>
          <w:numId w:val="7"/>
        </w:numPr>
        <w:tabs>
          <w:tab w:val="left" w:pos="1541"/>
        </w:tabs>
        <w:ind w:right="1214"/>
        <w:rPr>
          <w:sz w:val="24"/>
        </w:rPr>
      </w:pPr>
      <w:r>
        <w:rPr>
          <w:sz w:val="24"/>
        </w:rPr>
        <w:t xml:space="preserve">With approval of the Executive Board, determine the place and manner of deposit and safekeeping of all funds, </w:t>
      </w:r>
      <w:proofErr w:type="gramStart"/>
      <w:r>
        <w:rPr>
          <w:sz w:val="24"/>
        </w:rPr>
        <w:t>securities</w:t>
      </w:r>
      <w:proofErr w:type="gramEnd"/>
      <w:r>
        <w:rPr>
          <w:sz w:val="24"/>
        </w:rPr>
        <w:t xml:space="preserve"> and legal</w:t>
      </w:r>
      <w:r>
        <w:rPr>
          <w:spacing w:val="-3"/>
          <w:sz w:val="24"/>
        </w:rPr>
        <w:t xml:space="preserve"> </w:t>
      </w:r>
      <w:r>
        <w:rPr>
          <w:sz w:val="24"/>
        </w:rPr>
        <w:t>instruments</w:t>
      </w:r>
    </w:p>
    <w:p w14:paraId="0320E402" w14:textId="77777777" w:rsidR="00625AB4" w:rsidRDefault="00B17FEF">
      <w:pPr>
        <w:pStyle w:val="ListParagraph"/>
        <w:numPr>
          <w:ilvl w:val="0"/>
          <w:numId w:val="7"/>
        </w:numPr>
        <w:tabs>
          <w:tab w:val="left" w:pos="1541"/>
        </w:tabs>
        <w:ind w:hanging="361"/>
        <w:rPr>
          <w:sz w:val="24"/>
        </w:rPr>
      </w:pPr>
      <w:r>
        <w:rPr>
          <w:sz w:val="24"/>
        </w:rPr>
        <w:t>Disburse funds as directed by the Executive Board and make timely reports to the</w:t>
      </w:r>
      <w:r>
        <w:rPr>
          <w:spacing w:val="-15"/>
          <w:sz w:val="24"/>
        </w:rPr>
        <w:t xml:space="preserve"> </w:t>
      </w:r>
      <w:r>
        <w:rPr>
          <w:sz w:val="24"/>
        </w:rPr>
        <w:t>Board</w:t>
      </w:r>
    </w:p>
    <w:p w14:paraId="1FD7DEEB" w14:textId="77777777" w:rsidR="00625AB4" w:rsidRDefault="00B17FEF">
      <w:pPr>
        <w:pStyle w:val="ListParagraph"/>
        <w:numPr>
          <w:ilvl w:val="0"/>
          <w:numId w:val="7"/>
        </w:numPr>
        <w:tabs>
          <w:tab w:val="left" w:pos="1541"/>
        </w:tabs>
        <w:ind w:right="1674"/>
        <w:rPr>
          <w:sz w:val="24"/>
        </w:rPr>
      </w:pPr>
      <w:r>
        <w:rPr>
          <w:sz w:val="24"/>
        </w:rPr>
        <w:t>Present non-budgeted expenditures of more than $100 to the Executive Board</w:t>
      </w:r>
      <w:r>
        <w:rPr>
          <w:spacing w:val="-12"/>
          <w:sz w:val="24"/>
        </w:rPr>
        <w:t xml:space="preserve"> </w:t>
      </w:r>
      <w:r>
        <w:rPr>
          <w:sz w:val="24"/>
        </w:rPr>
        <w:t>for approval and</w:t>
      </w:r>
      <w:r>
        <w:rPr>
          <w:spacing w:val="-1"/>
          <w:sz w:val="24"/>
        </w:rPr>
        <w:t xml:space="preserve"> </w:t>
      </w:r>
      <w:r>
        <w:rPr>
          <w:sz w:val="24"/>
        </w:rPr>
        <w:t>payment</w:t>
      </w:r>
    </w:p>
    <w:p w14:paraId="378FAE12" w14:textId="77777777" w:rsidR="00625AB4" w:rsidRDefault="00B17FEF">
      <w:pPr>
        <w:pStyle w:val="ListParagraph"/>
        <w:numPr>
          <w:ilvl w:val="0"/>
          <w:numId w:val="7"/>
        </w:numPr>
        <w:tabs>
          <w:tab w:val="left" w:pos="1540"/>
          <w:tab w:val="left" w:pos="1541"/>
        </w:tabs>
        <w:ind w:hanging="361"/>
        <w:rPr>
          <w:sz w:val="24"/>
        </w:rPr>
      </w:pPr>
      <w:r>
        <w:rPr>
          <w:sz w:val="24"/>
        </w:rPr>
        <w:t xml:space="preserve">Ensure that appropriate filing with IRS maintains the organization’s </w:t>
      </w:r>
      <w:proofErr w:type="gramStart"/>
      <w:r>
        <w:rPr>
          <w:sz w:val="24"/>
        </w:rPr>
        <w:t>tax exempt</w:t>
      </w:r>
      <w:proofErr w:type="gramEnd"/>
      <w:r>
        <w:rPr>
          <w:spacing w:val="-10"/>
          <w:sz w:val="24"/>
        </w:rPr>
        <w:t xml:space="preserve"> </w:t>
      </w:r>
      <w:r>
        <w:rPr>
          <w:sz w:val="24"/>
        </w:rPr>
        <w:t>status.</w:t>
      </w:r>
    </w:p>
    <w:p w14:paraId="1E15CB12" w14:textId="77777777" w:rsidR="00625AB4" w:rsidRDefault="00625AB4">
      <w:pPr>
        <w:pStyle w:val="BodyText"/>
        <w:spacing w:before="7"/>
        <w:rPr>
          <w:sz w:val="21"/>
        </w:rPr>
      </w:pPr>
    </w:p>
    <w:p w14:paraId="451C45E9" w14:textId="77777777" w:rsidR="00625AB4" w:rsidRPr="007A7745" w:rsidRDefault="00B17FEF">
      <w:pPr>
        <w:pStyle w:val="Heading6"/>
        <w:tabs>
          <w:tab w:val="left" w:pos="2260"/>
        </w:tabs>
        <w:rPr>
          <w:u w:val="none"/>
        </w:rPr>
      </w:pPr>
      <w:bookmarkStart w:id="20" w:name="_TOC_250035"/>
      <w:r w:rsidRPr="007A7745">
        <w:rPr>
          <w:u w:val="thick"/>
        </w:rPr>
        <w:t>Section</w:t>
      </w:r>
      <w:r w:rsidRPr="007A7745">
        <w:rPr>
          <w:spacing w:val="-2"/>
          <w:u w:val="thick"/>
        </w:rPr>
        <w:t xml:space="preserve"> </w:t>
      </w:r>
      <w:r w:rsidRPr="007A7745">
        <w:rPr>
          <w:u w:val="thick"/>
        </w:rPr>
        <w:t>V</w:t>
      </w:r>
      <w:r w:rsidRPr="007A7745">
        <w:rPr>
          <w:u w:val="thick"/>
        </w:rPr>
        <w:tab/>
        <w:t>Immediate Past</w:t>
      </w:r>
      <w:r w:rsidRPr="007A7745">
        <w:rPr>
          <w:spacing w:val="2"/>
          <w:u w:val="thick"/>
        </w:rPr>
        <w:t xml:space="preserve"> </w:t>
      </w:r>
      <w:bookmarkEnd w:id="20"/>
      <w:r w:rsidRPr="007A7745">
        <w:rPr>
          <w:u w:val="thick"/>
        </w:rPr>
        <w:t>President</w:t>
      </w:r>
    </w:p>
    <w:p w14:paraId="68B2C359" w14:textId="5D3D8CC8" w:rsidR="00625AB4" w:rsidRDefault="002115F6">
      <w:pPr>
        <w:pStyle w:val="BodyText"/>
        <w:spacing w:before="53"/>
        <w:ind w:left="820" w:right="1169"/>
      </w:pPr>
      <w:bookmarkStart w:id="21" w:name="_Hlk135742331"/>
      <w:r w:rsidRPr="002115F6">
        <w:t>The Immediate Past President shall be an advisor to the President and the Executive Board and shall perform such other duties as may be assigned. Once the Immediate Past President's term has been fulfilled, eligibility to serve on the Executive Board again will only be allowed after a period of 3 years.</w:t>
      </w:r>
      <w:r>
        <w:t xml:space="preserve"> </w:t>
      </w:r>
    </w:p>
    <w:bookmarkEnd w:id="21"/>
    <w:p w14:paraId="2CFD2704" w14:textId="77777777" w:rsidR="00625AB4" w:rsidRDefault="00625AB4">
      <w:pPr>
        <w:sectPr w:rsidR="00625AB4">
          <w:pgSz w:w="12240" w:h="15840"/>
          <w:pgMar w:top="1500" w:right="600" w:bottom="980" w:left="620" w:header="0" w:footer="792" w:gutter="0"/>
          <w:cols w:space="720"/>
        </w:sectPr>
      </w:pPr>
    </w:p>
    <w:p w14:paraId="06CE9DB2" w14:textId="77777777" w:rsidR="00625AB4" w:rsidRDefault="00B17FEF">
      <w:pPr>
        <w:pStyle w:val="Heading6"/>
        <w:tabs>
          <w:tab w:val="left" w:pos="2260"/>
        </w:tabs>
        <w:spacing w:before="59"/>
        <w:rPr>
          <w:u w:val="none"/>
        </w:rPr>
      </w:pPr>
      <w:bookmarkStart w:id="22" w:name="_TOC_250034"/>
      <w:r>
        <w:rPr>
          <w:u w:val="thick"/>
        </w:rPr>
        <w:lastRenderedPageBreak/>
        <w:t>Section</w:t>
      </w:r>
      <w:r>
        <w:rPr>
          <w:spacing w:val="-2"/>
          <w:u w:val="thick"/>
        </w:rPr>
        <w:t xml:space="preserve"> </w:t>
      </w:r>
      <w:bookmarkEnd w:id="22"/>
      <w:r>
        <w:rPr>
          <w:u w:val="thick"/>
        </w:rPr>
        <w:t>VI</w:t>
      </w:r>
      <w:r>
        <w:rPr>
          <w:u w:val="thick"/>
        </w:rPr>
        <w:tab/>
        <w:t>Committees</w:t>
      </w:r>
    </w:p>
    <w:p w14:paraId="3F8475F4" w14:textId="77777777" w:rsidR="00625AB4" w:rsidRDefault="00B17FEF">
      <w:pPr>
        <w:pStyle w:val="BodyText"/>
        <w:spacing w:before="54"/>
        <w:ind w:left="820" w:right="862"/>
      </w:pPr>
      <w:r>
        <w:t>The President shall appoint committees, with approval of the Executive Board. All appointments shall terminate at the next annual meeting unless specifically stated. No committee shall create any financial liability without prior approval of the Executive Board.</w:t>
      </w:r>
    </w:p>
    <w:p w14:paraId="57ADE5A2" w14:textId="77777777" w:rsidR="00625AB4" w:rsidRDefault="00625AB4">
      <w:pPr>
        <w:pStyle w:val="BodyText"/>
        <w:spacing w:before="5"/>
        <w:rPr>
          <w:sz w:val="21"/>
        </w:rPr>
      </w:pPr>
    </w:p>
    <w:p w14:paraId="454F6971" w14:textId="77777777" w:rsidR="00625AB4" w:rsidRDefault="00B17FEF">
      <w:pPr>
        <w:pStyle w:val="Heading5"/>
        <w:tabs>
          <w:tab w:val="left" w:pos="3059"/>
        </w:tabs>
        <w:spacing w:before="1"/>
      </w:pPr>
      <w:bookmarkStart w:id="23" w:name="_TOC_250033"/>
      <w:r>
        <w:t>Article</w:t>
      </w:r>
      <w:r>
        <w:rPr>
          <w:spacing w:val="-10"/>
        </w:rPr>
        <w:t xml:space="preserve"> </w:t>
      </w:r>
      <w:r>
        <w:rPr>
          <w:spacing w:val="-14"/>
        </w:rPr>
        <w:t>V:</w:t>
      </w:r>
      <w:r>
        <w:rPr>
          <w:spacing w:val="-14"/>
        </w:rPr>
        <w:tab/>
      </w:r>
      <w:r>
        <w:t>Nominations and</w:t>
      </w:r>
      <w:r>
        <w:rPr>
          <w:spacing w:val="2"/>
        </w:rPr>
        <w:t xml:space="preserve"> </w:t>
      </w:r>
      <w:bookmarkEnd w:id="23"/>
      <w:r>
        <w:t>Elections</w:t>
      </w:r>
    </w:p>
    <w:p w14:paraId="128CFBFB" w14:textId="77777777" w:rsidR="00625AB4" w:rsidRDefault="00B17FEF">
      <w:pPr>
        <w:pStyle w:val="Heading6"/>
        <w:tabs>
          <w:tab w:val="left" w:pos="2260"/>
        </w:tabs>
        <w:spacing w:before="240"/>
        <w:rPr>
          <w:u w:val="none"/>
        </w:rPr>
      </w:pPr>
      <w:bookmarkStart w:id="24" w:name="_TOC_250032"/>
      <w:r>
        <w:rPr>
          <w:u w:val="thick"/>
        </w:rPr>
        <w:t>Section</w:t>
      </w:r>
      <w:r>
        <w:rPr>
          <w:spacing w:val="-2"/>
          <w:u w:val="thick"/>
        </w:rPr>
        <w:t xml:space="preserve"> </w:t>
      </w:r>
      <w:bookmarkEnd w:id="24"/>
      <w:r>
        <w:rPr>
          <w:u w:val="thick"/>
        </w:rPr>
        <w:t>I</w:t>
      </w:r>
      <w:r>
        <w:rPr>
          <w:u w:val="thick"/>
        </w:rPr>
        <w:tab/>
        <w:t>General</w:t>
      </w:r>
    </w:p>
    <w:p w14:paraId="45AB7D30" w14:textId="77777777" w:rsidR="00625AB4" w:rsidRDefault="00B17FEF">
      <w:pPr>
        <w:pStyle w:val="BodyText"/>
        <w:spacing w:before="51"/>
        <w:ind w:left="820" w:right="862"/>
      </w:pPr>
      <w:r>
        <w:t>At each annual meeting, the membership shall elect the officers and the Board members enumerated in Article III. Any candidate receiving a majority of all votes cast for any elected office shall be declared elected. Officers and Executive Board members shall take office immediately following the annual election.</w:t>
      </w:r>
    </w:p>
    <w:p w14:paraId="5EEE6C55" w14:textId="77777777" w:rsidR="00625AB4" w:rsidRDefault="00625AB4">
      <w:pPr>
        <w:pStyle w:val="BodyText"/>
        <w:spacing w:before="6"/>
        <w:rPr>
          <w:sz w:val="21"/>
        </w:rPr>
      </w:pPr>
    </w:p>
    <w:p w14:paraId="7BBEE72C" w14:textId="77777777" w:rsidR="00625AB4" w:rsidRDefault="00B17FEF">
      <w:pPr>
        <w:pStyle w:val="Heading6"/>
        <w:tabs>
          <w:tab w:val="left" w:pos="2260"/>
        </w:tabs>
        <w:rPr>
          <w:u w:val="none"/>
        </w:rPr>
      </w:pPr>
      <w:bookmarkStart w:id="25" w:name="_TOC_250031"/>
      <w:r>
        <w:rPr>
          <w:u w:val="thick"/>
        </w:rPr>
        <w:t>Section</w:t>
      </w:r>
      <w:r>
        <w:rPr>
          <w:spacing w:val="-2"/>
          <w:u w:val="thick"/>
        </w:rPr>
        <w:t xml:space="preserve"> </w:t>
      </w:r>
      <w:r>
        <w:rPr>
          <w:u w:val="thick"/>
        </w:rPr>
        <w:t>II</w:t>
      </w:r>
      <w:r>
        <w:rPr>
          <w:u w:val="thick"/>
        </w:rPr>
        <w:tab/>
        <w:t>Nominating</w:t>
      </w:r>
      <w:r>
        <w:rPr>
          <w:spacing w:val="-2"/>
          <w:u w:val="thick"/>
        </w:rPr>
        <w:t xml:space="preserve"> </w:t>
      </w:r>
      <w:bookmarkEnd w:id="25"/>
      <w:r>
        <w:rPr>
          <w:u w:val="thick"/>
        </w:rPr>
        <w:t>Committee</w:t>
      </w:r>
    </w:p>
    <w:p w14:paraId="65B76B35" w14:textId="77777777" w:rsidR="00625AB4" w:rsidRDefault="00B17FEF">
      <w:pPr>
        <w:pStyle w:val="BodyText"/>
        <w:spacing w:before="54"/>
        <w:ind w:left="820" w:right="1695"/>
      </w:pPr>
      <w:r>
        <w:t>The Nominating committee shall consist of not less than three (3) members. The slate of candidates shall be distributed with the annual meeting notice.</w:t>
      </w:r>
    </w:p>
    <w:p w14:paraId="4898C391" w14:textId="77777777" w:rsidR="00625AB4" w:rsidRDefault="00625AB4">
      <w:pPr>
        <w:pStyle w:val="BodyText"/>
        <w:spacing w:before="6"/>
        <w:rPr>
          <w:sz w:val="21"/>
        </w:rPr>
      </w:pPr>
    </w:p>
    <w:p w14:paraId="2793806C" w14:textId="77777777" w:rsidR="00625AB4" w:rsidRDefault="00B17FEF">
      <w:pPr>
        <w:pStyle w:val="Heading6"/>
        <w:tabs>
          <w:tab w:val="left" w:pos="2260"/>
        </w:tabs>
        <w:rPr>
          <w:u w:val="none"/>
        </w:rPr>
      </w:pPr>
      <w:bookmarkStart w:id="26" w:name="_TOC_250030"/>
      <w:r>
        <w:rPr>
          <w:u w:val="thick"/>
        </w:rPr>
        <w:t>Section</w:t>
      </w:r>
      <w:r>
        <w:rPr>
          <w:spacing w:val="-2"/>
          <w:u w:val="thick"/>
        </w:rPr>
        <w:t xml:space="preserve"> </w:t>
      </w:r>
      <w:r>
        <w:rPr>
          <w:u w:val="thick"/>
        </w:rPr>
        <w:t>III</w:t>
      </w:r>
      <w:r>
        <w:rPr>
          <w:u w:val="thick"/>
        </w:rPr>
        <w:tab/>
        <w:t>Open</w:t>
      </w:r>
      <w:r>
        <w:rPr>
          <w:spacing w:val="-1"/>
          <w:u w:val="thick"/>
        </w:rPr>
        <w:t xml:space="preserve"> </w:t>
      </w:r>
      <w:bookmarkEnd w:id="26"/>
      <w:r>
        <w:rPr>
          <w:u w:val="thick"/>
        </w:rPr>
        <w:t>Nominations</w:t>
      </w:r>
    </w:p>
    <w:p w14:paraId="60B2748B" w14:textId="77777777" w:rsidR="00625AB4" w:rsidRDefault="00B17FEF">
      <w:pPr>
        <w:pStyle w:val="BodyText"/>
        <w:spacing w:before="53"/>
        <w:ind w:left="820" w:right="996"/>
      </w:pPr>
      <w:r>
        <w:t>At the time the nominating committee makes the nomination for each elective office, additional nominations may be made from the floor.</w:t>
      </w:r>
    </w:p>
    <w:p w14:paraId="392DD303" w14:textId="77777777" w:rsidR="00625AB4" w:rsidRDefault="00625AB4">
      <w:pPr>
        <w:pStyle w:val="BodyText"/>
        <w:spacing w:before="6"/>
        <w:rPr>
          <w:sz w:val="21"/>
        </w:rPr>
      </w:pPr>
    </w:p>
    <w:p w14:paraId="2E04DDC0" w14:textId="77777777" w:rsidR="00625AB4" w:rsidRDefault="00B17FEF">
      <w:pPr>
        <w:pStyle w:val="Heading6"/>
        <w:tabs>
          <w:tab w:val="left" w:pos="2260"/>
        </w:tabs>
        <w:spacing w:before="1"/>
        <w:rPr>
          <w:u w:val="none"/>
        </w:rPr>
      </w:pPr>
      <w:bookmarkStart w:id="27" w:name="_TOC_250029"/>
      <w:r>
        <w:rPr>
          <w:u w:val="thick"/>
        </w:rPr>
        <w:t>Section</w:t>
      </w:r>
      <w:r>
        <w:rPr>
          <w:spacing w:val="-2"/>
          <w:u w:val="thick"/>
        </w:rPr>
        <w:t xml:space="preserve"> </w:t>
      </w:r>
      <w:r>
        <w:rPr>
          <w:u w:val="thick"/>
        </w:rPr>
        <w:t>IV</w:t>
      </w:r>
      <w:r>
        <w:rPr>
          <w:u w:val="thick"/>
        </w:rPr>
        <w:tab/>
        <w:t>Contested</w:t>
      </w:r>
      <w:r>
        <w:rPr>
          <w:spacing w:val="1"/>
          <w:u w:val="thick"/>
        </w:rPr>
        <w:t xml:space="preserve"> </w:t>
      </w:r>
      <w:bookmarkEnd w:id="27"/>
      <w:r>
        <w:rPr>
          <w:u w:val="thick"/>
        </w:rPr>
        <w:t>Elections</w:t>
      </w:r>
    </w:p>
    <w:p w14:paraId="0BBBE96B" w14:textId="77777777" w:rsidR="00625AB4" w:rsidRDefault="00B17FEF">
      <w:pPr>
        <w:pStyle w:val="BodyText"/>
        <w:spacing w:before="51"/>
        <w:ind w:left="820" w:right="1136"/>
      </w:pPr>
      <w:r>
        <w:t>Contested elections shall be by secret ballot. In the event of a tie vote, the new Board Member will be determined by a secret ballot of the executive board.</w:t>
      </w:r>
    </w:p>
    <w:p w14:paraId="42F6591B" w14:textId="77777777" w:rsidR="00625AB4" w:rsidRDefault="00625AB4">
      <w:pPr>
        <w:sectPr w:rsidR="00625AB4">
          <w:pgSz w:w="12240" w:h="15840"/>
          <w:pgMar w:top="1380" w:right="600" w:bottom="980" w:left="620" w:header="0" w:footer="792" w:gutter="0"/>
          <w:cols w:space="720"/>
        </w:sectPr>
      </w:pPr>
    </w:p>
    <w:p w14:paraId="7FC5333A" w14:textId="77777777" w:rsidR="00625AB4" w:rsidRDefault="00B17FEF">
      <w:pPr>
        <w:pStyle w:val="Heading5"/>
        <w:tabs>
          <w:tab w:val="left" w:pos="3780"/>
        </w:tabs>
        <w:spacing w:before="119"/>
      </w:pPr>
      <w:bookmarkStart w:id="28" w:name="_TOC_250028"/>
      <w:r>
        <w:lastRenderedPageBreak/>
        <w:t>Article</w:t>
      </w:r>
      <w:r>
        <w:rPr>
          <w:spacing w:val="-9"/>
        </w:rPr>
        <w:t xml:space="preserve"> </w:t>
      </w:r>
      <w:bookmarkEnd w:id="28"/>
      <w:r>
        <w:t>VI:</w:t>
      </w:r>
      <w:r>
        <w:tab/>
        <w:t>Meetings</w:t>
      </w:r>
    </w:p>
    <w:p w14:paraId="4B4B30C8" w14:textId="77777777" w:rsidR="00625AB4" w:rsidRDefault="00B17FEF">
      <w:pPr>
        <w:pStyle w:val="Heading6"/>
        <w:tabs>
          <w:tab w:val="left" w:pos="2260"/>
        </w:tabs>
        <w:spacing w:before="240"/>
        <w:rPr>
          <w:u w:val="none"/>
        </w:rPr>
      </w:pPr>
      <w:bookmarkStart w:id="29" w:name="_TOC_250027"/>
      <w:r>
        <w:rPr>
          <w:u w:val="thick"/>
        </w:rPr>
        <w:t>Section</w:t>
      </w:r>
      <w:r>
        <w:rPr>
          <w:spacing w:val="-2"/>
          <w:u w:val="thick"/>
        </w:rPr>
        <w:t xml:space="preserve"> </w:t>
      </w:r>
      <w:r>
        <w:rPr>
          <w:u w:val="thick"/>
        </w:rPr>
        <w:t>I</w:t>
      </w:r>
      <w:r>
        <w:rPr>
          <w:u w:val="thick"/>
        </w:rPr>
        <w:tab/>
        <w:t>Annual</w:t>
      </w:r>
      <w:r>
        <w:rPr>
          <w:spacing w:val="1"/>
          <w:u w:val="thick"/>
        </w:rPr>
        <w:t xml:space="preserve"> </w:t>
      </w:r>
      <w:bookmarkEnd w:id="29"/>
      <w:r>
        <w:rPr>
          <w:u w:val="thick"/>
        </w:rPr>
        <w:t>Meeting</w:t>
      </w:r>
    </w:p>
    <w:p w14:paraId="1E9B341D" w14:textId="77777777" w:rsidR="00625AB4" w:rsidRDefault="00B17FEF">
      <w:pPr>
        <w:pStyle w:val="BodyText"/>
        <w:spacing w:before="53"/>
        <w:ind w:left="820" w:right="1602"/>
      </w:pPr>
      <w:r>
        <w:t>The annual meeting of the Association shall be held at such time and place in the State of Michigan as shall be determined each year by the Executive Board.</w:t>
      </w:r>
    </w:p>
    <w:p w14:paraId="432AECA4" w14:textId="77777777" w:rsidR="00625AB4" w:rsidRDefault="00625AB4">
      <w:pPr>
        <w:pStyle w:val="BodyText"/>
      </w:pPr>
    </w:p>
    <w:p w14:paraId="60C51A94" w14:textId="77777777" w:rsidR="00625AB4" w:rsidRDefault="00B17FEF">
      <w:pPr>
        <w:pStyle w:val="BodyText"/>
        <w:ind w:left="820" w:right="829"/>
      </w:pPr>
      <w:r>
        <w:t>Notice of the annual meeting shall be given by written notice a minimum of thirty (30) days prior to such meeting.</w:t>
      </w:r>
    </w:p>
    <w:p w14:paraId="13952A8A" w14:textId="77777777" w:rsidR="00625AB4" w:rsidRDefault="00B17FEF">
      <w:pPr>
        <w:pStyle w:val="Heading6"/>
        <w:tabs>
          <w:tab w:val="left" w:pos="2260"/>
        </w:tabs>
        <w:spacing w:before="225"/>
        <w:rPr>
          <w:u w:val="none"/>
        </w:rPr>
      </w:pPr>
      <w:bookmarkStart w:id="30" w:name="_TOC_250026"/>
      <w:r>
        <w:rPr>
          <w:u w:val="thick"/>
        </w:rPr>
        <w:t>Section</w:t>
      </w:r>
      <w:r>
        <w:rPr>
          <w:spacing w:val="-2"/>
          <w:u w:val="thick"/>
        </w:rPr>
        <w:t xml:space="preserve"> </w:t>
      </w:r>
      <w:bookmarkEnd w:id="30"/>
      <w:r>
        <w:rPr>
          <w:u w:val="thick"/>
        </w:rPr>
        <w:t>II</w:t>
      </w:r>
      <w:r>
        <w:rPr>
          <w:u w:val="thick"/>
        </w:rPr>
        <w:tab/>
        <w:t>Executive Board Meeting</w:t>
      </w:r>
    </w:p>
    <w:p w14:paraId="78484802" w14:textId="77777777" w:rsidR="002115F6" w:rsidRDefault="002115F6" w:rsidP="000D13DF">
      <w:pPr>
        <w:pStyle w:val="BodyText"/>
        <w:spacing w:before="49"/>
        <w:ind w:left="820" w:right="928"/>
      </w:pPr>
      <w:bookmarkStart w:id="31" w:name="_Hlk135742275"/>
      <w:r w:rsidRPr="002115F6">
        <w:t>The Executive Board shall meet at the annual meeting of the Association and shall hold other meetings as determined by the Board. The schedule of meetings will be posted on the MAED website and a copy of scheduled meetings for the upcoming year shall be presented at the Annual Meeting. In the event of inclement weather, or any other unforeseen circumstance that results in the cancellation, postponement, or rescheduling of an Executive Board meeting, the President will inform all member via email. Executive Board meetings may be made available via video conference viewing for the benefit of the members. Executive Board members may attend (2) meetings per year via video conference. All Regular or Subscribing members attending Executive Board meetings via video conference will be muted and may post questions or comments in the chat feature to be addressed at the meeting at the Board's discretion.</w:t>
      </w:r>
    </w:p>
    <w:p w14:paraId="6745651C" w14:textId="77777777" w:rsidR="00625AB4" w:rsidRDefault="00B17FEF">
      <w:pPr>
        <w:pStyle w:val="Heading6"/>
        <w:tabs>
          <w:tab w:val="left" w:pos="2257"/>
        </w:tabs>
        <w:spacing w:before="225"/>
        <w:rPr>
          <w:u w:val="none"/>
        </w:rPr>
      </w:pPr>
      <w:bookmarkStart w:id="32" w:name="_TOC_250025"/>
      <w:bookmarkEnd w:id="31"/>
      <w:r>
        <w:rPr>
          <w:u w:val="thick"/>
        </w:rPr>
        <w:t>Section</w:t>
      </w:r>
      <w:r>
        <w:rPr>
          <w:spacing w:val="-3"/>
          <w:u w:val="thick"/>
        </w:rPr>
        <w:t xml:space="preserve"> </w:t>
      </w:r>
      <w:r>
        <w:rPr>
          <w:u w:val="thick"/>
        </w:rPr>
        <w:t>III</w:t>
      </w:r>
      <w:r>
        <w:rPr>
          <w:u w:val="thick"/>
        </w:rPr>
        <w:tab/>
        <w:t>Special</w:t>
      </w:r>
      <w:r>
        <w:rPr>
          <w:spacing w:val="-1"/>
          <w:u w:val="thick"/>
        </w:rPr>
        <w:t xml:space="preserve"> </w:t>
      </w:r>
      <w:bookmarkEnd w:id="32"/>
      <w:r>
        <w:rPr>
          <w:u w:val="thick"/>
        </w:rPr>
        <w:t>Meetings</w:t>
      </w:r>
    </w:p>
    <w:p w14:paraId="6C44D968" w14:textId="77777777" w:rsidR="00625AB4" w:rsidRDefault="00B17FEF">
      <w:pPr>
        <w:pStyle w:val="BodyText"/>
        <w:spacing w:before="53"/>
        <w:ind w:left="820" w:right="562"/>
      </w:pPr>
      <w:r>
        <w:t>Special meetings of the Association may be called by providing written notice to each member at least ten (10) days in advance. Such notices shall state the purpose or purposes for which the meeting is called. No other business may be transacted.</w:t>
      </w:r>
    </w:p>
    <w:p w14:paraId="28555CC0" w14:textId="77777777" w:rsidR="00625AB4" w:rsidRDefault="00625AB4">
      <w:pPr>
        <w:pStyle w:val="BodyText"/>
      </w:pPr>
    </w:p>
    <w:p w14:paraId="6DD3EFDD" w14:textId="77777777" w:rsidR="00625AB4" w:rsidRDefault="00B17FEF">
      <w:pPr>
        <w:pStyle w:val="BodyText"/>
        <w:spacing w:before="1"/>
        <w:ind w:left="820" w:right="862"/>
      </w:pPr>
      <w:r>
        <w:t>The President or three (3) members of the Executive Board may call special meetings of the Executive Board.</w:t>
      </w:r>
    </w:p>
    <w:p w14:paraId="76A5E160" w14:textId="77777777" w:rsidR="00625AB4" w:rsidRDefault="00625AB4">
      <w:pPr>
        <w:pStyle w:val="BodyText"/>
      </w:pPr>
    </w:p>
    <w:p w14:paraId="54C415E3" w14:textId="77777777" w:rsidR="00625AB4" w:rsidRDefault="00B17FEF">
      <w:pPr>
        <w:pStyle w:val="BodyText"/>
        <w:ind w:left="820" w:right="862"/>
      </w:pPr>
      <w:r>
        <w:t>A written notice of such special meeting shall be provided to each Executive Board member at least ten (10) days in advance of the meeting. Such notice shall state the purpose or purposes for which the meeting is called. No other business may be transacted.</w:t>
      </w:r>
    </w:p>
    <w:p w14:paraId="0188829B" w14:textId="77777777" w:rsidR="00625AB4" w:rsidRDefault="00625AB4">
      <w:pPr>
        <w:pStyle w:val="BodyText"/>
      </w:pPr>
    </w:p>
    <w:p w14:paraId="6D071F51" w14:textId="77777777" w:rsidR="00625AB4" w:rsidRDefault="00B17FEF">
      <w:pPr>
        <w:pStyle w:val="BodyText"/>
        <w:ind w:left="820" w:right="862"/>
      </w:pPr>
      <w:r>
        <w:t>Any meeting at which all members of the Executive Board are present shall be a legal special meeting for all purposes of the Board without written notice.</w:t>
      </w:r>
    </w:p>
    <w:p w14:paraId="27B47CA9" w14:textId="554135BC" w:rsidR="00625AB4" w:rsidRDefault="00B17FEF">
      <w:pPr>
        <w:pStyle w:val="Heading6"/>
        <w:tabs>
          <w:tab w:val="left" w:pos="2257"/>
        </w:tabs>
        <w:spacing w:before="225"/>
        <w:rPr>
          <w:u w:val="none"/>
        </w:rPr>
      </w:pPr>
      <w:bookmarkStart w:id="33" w:name="_TOC_250024"/>
      <w:r>
        <w:rPr>
          <w:u w:val="thick"/>
        </w:rPr>
        <w:t>Section</w:t>
      </w:r>
      <w:r>
        <w:rPr>
          <w:spacing w:val="-3"/>
          <w:u w:val="thick"/>
        </w:rPr>
        <w:t xml:space="preserve"> </w:t>
      </w:r>
      <w:bookmarkEnd w:id="33"/>
      <w:r>
        <w:rPr>
          <w:u w:val="thick"/>
        </w:rPr>
        <w:t>IV</w:t>
      </w:r>
      <w:r>
        <w:rPr>
          <w:u w:val="thick"/>
        </w:rPr>
        <w:tab/>
        <w:t>Quorum</w:t>
      </w:r>
    </w:p>
    <w:p w14:paraId="36735B33" w14:textId="77777777" w:rsidR="00A942E1" w:rsidRDefault="00A942E1" w:rsidP="00A942E1">
      <w:pPr>
        <w:pStyle w:val="BodyText"/>
        <w:spacing w:before="51" w:line="297" w:lineRule="exact"/>
        <w:ind w:left="820"/>
        <w:rPr>
          <w:sz w:val="23"/>
          <w:szCs w:val="23"/>
        </w:rPr>
      </w:pPr>
      <w:r>
        <w:rPr>
          <w:sz w:val="23"/>
          <w:szCs w:val="23"/>
        </w:rPr>
        <w:t xml:space="preserve">At any annual or special meeting, a quorum shall consist of no less than twenty percent (20%) of the regular members. </w:t>
      </w:r>
    </w:p>
    <w:p w14:paraId="21569835" w14:textId="7F190504" w:rsidR="00A942E1" w:rsidRPr="000D13DF" w:rsidRDefault="00A942E1" w:rsidP="00A942E1">
      <w:pPr>
        <w:pStyle w:val="Heading6"/>
        <w:tabs>
          <w:tab w:val="left" w:pos="2257"/>
        </w:tabs>
        <w:spacing w:before="225"/>
      </w:pPr>
      <w:r w:rsidRPr="000D13DF">
        <w:t>Section</w:t>
      </w:r>
      <w:r w:rsidRPr="000D13DF">
        <w:rPr>
          <w:spacing w:val="-3"/>
        </w:rPr>
        <w:t xml:space="preserve"> </w:t>
      </w:r>
      <w:r w:rsidRPr="000D13DF">
        <w:t>V</w:t>
      </w:r>
      <w:r w:rsidRPr="000D13DF">
        <w:tab/>
        <w:t>Parliamentary Procedure</w:t>
      </w:r>
    </w:p>
    <w:p w14:paraId="0E07A528" w14:textId="560D4302" w:rsidR="00A942E1" w:rsidRDefault="00A942E1" w:rsidP="00A942E1">
      <w:pPr>
        <w:pStyle w:val="BodyText"/>
        <w:spacing w:before="51" w:line="297" w:lineRule="exact"/>
        <w:ind w:left="820"/>
        <w:rPr>
          <w:spacing w:val="-30"/>
          <w:w w:val="99"/>
          <w:u w:val="thick"/>
        </w:rPr>
      </w:pPr>
      <w:r>
        <w:rPr>
          <w:sz w:val="23"/>
          <w:szCs w:val="23"/>
        </w:rPr>
        <w:t>Robert’s Rules of Order shall be followed.</w:t>
      </w:r>
    </w:p>
    <w:p w14:paraId="2BE26D17" w14:textId="77777777" w:rsidR="00625AB4" w:rsidRDefault="00625AB4">
      <w:pPr>
        <w:spacing w:line="276" w:lineRule="exact"/>
        <w:rPr>
          <w:sz w:val="24"/>
        </w:rPr>
        <w:sectPr w:rsidR="00625AB4">
          <w:pgSz w:w="12240" w:h="15840"/>
          <w:pgMar w:top="1500" w:right="600" w:bottom="980" w:left="620" w:header="0" w:footer="792" w:gutter="0"/>
          <w:cols w:space="720"/>
        </w:sectPr>
      </w:pPr>
    </w:p>
    <w:p w14:paraId="287FCF9E" w14:textId="77777777" w:rsidR="00625AB4" w:rsidRDefault="00B17FEF">
      <w:pPr>
        <w:pStyle w:val="Heading5"/>
        <w:tabs>
          <w:tab w:val="left" w:pos="3780"/>
        </w:tabs>
        <w:ind w:left="789"/>
      </w:pPr>
      <w:bookmarkStart w:id="34" w:name="_TOC_250023"/>
      <w:r>
        <w:lastRenderedPageBreak/>
        <w:t>Article</w:t>
      </w:r>
      <w:r>
        <w:rPr>
          <w:spacing w:val="-9"/>
        </w:rPr>
        <w:t xml:space="preserve"> </w:t>
      </w:r>
      <w:bookmarkEnd w:id="34"/>
      <w:r>
        <w:t>VII:</w:t>
      </w:r>
      <w:r>
        <w:tab/>
        <w:t>Amendments</w:t>
      </w:r>
    </w:p>
    <w:p w14:paraId="4A4CA615" w14:textId="77777777" w:rsidR="00625AB4" w:rsidRDefault="00B17FEF">
      <w:pPr>
        <w:pStyle w:val="Heading6"/>
        <w:tabs>
          <w:tab w:val="left" w:pos="2260"/>
        </w:tabs>
        <w:spacing w:before="240"/>
        <w:rPr>
          <w:u w:val="none"/>
        </w:rPr>
      </w:pPr>
      <w:bookmarkStart w:id="35" w:name="_TOC_250022"/>
      <w:r>
        <w:rPr>
          <w:u w:val="thick"/>
        </w:rPr>
        <w:t>Section</w:t>
      </w:r>
      <w:r>
        <w:rPr>
          <w:spacing w:val="-2"/>
          <w:u w:val="thick"/>
        </w:rPr>
        <w:t xml:space="preserve"> </w:t>
      </w:r>
      <w:r>
        <w:rPr>
          <w:u w:val="thick"/>
        </w:rPr>
        <w:t>I</w:t>
      </w:r>
      <w:r>
        <w:rPr>
          <w:u w:val="thick"/>
        </w:rPr>
        <w:tab/>
        <w:t>How</w:t>
      </w:r>
      <w:r>
        <w:rPr>
          <w:spacing w:val="4"/>
          <w:u w:val="thick"/>
        </w:rPr>
        <w:t xml:space="preserve"> </w:t>
      </w:r>
      <w:bookmarkEnd w:id="35"/>
      <w:r>
        <w:rPr>
          <w:u w:val="thick"/>
        </w:rPr>
        <w:t>Amended</w:t>
      </w:r>
    </w:p>
    <w:p w14:paraId="798C4A9E" w14:textId="77777777" w:rsidR="00625AB4" w:rsidRDefault="00B17FEF">
      <w:pPr>
        <w:pStyle w:val="BodyText"/>
        <w:spacing w:before="53"/>
        <w:ind w:left="820" w:right="922"/>
      </w:pPr>
      <w:r>
        <w:t>The Bylaws may be amended by a 2/3 vote of the regular members in good standing present and voting at the annual meeting.</w:t>
      </w:r>
    </w:p>
    <w:p w14:paraId="16178B2F" w14:textId="77777777" w:rsidR="00625AB4" w:rsidRDefault="00625AB4">
      <w:pPr>
        <w:pStyle w:val="BodyText"/>
        <w:spacing w:before="11"/>
        <w:rPr>
          <w:sz w:val="21"/>
        </w:rPr>
      </w:pPr>
    </w:p>
    <w:p w14:paraId="20434040" w14:textId="77777777" w:rsidR="00625AB4" w:rsidRDefault="00B17FEF">
      <w:pPr>
        <w:pStyle w:val="Heading6"/>
        <w:tabs>
          <w:tab w:val="left" w:pos="2260"/>
        </w:tabs>
        <w:rPr>
          <w:u w:val="none"/>
        </w:rPr>
      </w:pPr>
      <w:bookmarkStart w:id="36" w:name="_TOC_250021"/>
      <w:r>
        <w:rPr>
          <w:u w:val="thick"/>
        </w:rPr>
        <w:t>Section</w:t>
      </w:r>
      <w:r>
        <w:rPr>
          <w:spacing w:val="-2"/>
          <w:u w:val="thick"/>
        </w:rPr>
        <w:t xml:space="preserve"> </w:t>
      </w:r>
      <w:r>
        <w:rPr>
          <w:u w:val="thick"/>
        </w:rPr>
        <w:t>II</w:t>
      </w:r>
      <w:r>
        <w:rPr>
          <w:u w:val="thick"/>
        </w:rPr>
        <w:tab/>
        <w:t>How</w:t>
      </w:r>
      <w:r>
        <w:rPr>
          <w:spacing w:val="3"/>
          <w:u w:val="thick"/>
        </w:rPr>
        <w:t xml:space="preserve"> </w:t>
      </w:r>
      <w:bookmarkEnd w:id="36"/>
      <w:r>
        <w:rPr>
          <w:u w:val="thick"/>
        </w:rPr>
        <w:t>Proposed</w:t>
      </w:r>
    </w:p>
    <w:p w14:paraId="6E06E52B" w14:textId="77777777" w:rsidR="00625AB4" w:rsidRDefault="00B17FEF">
      <w:pPr>
        <w:pStyle w:val="BodyText"/>
        <w:spacing w:before="90"/>
        <w:ind w:left="820" w:right="829"/>
      </w:pPr>
      <w:r>
        <w:t>Amendments may be proposed either by initiatory petition presented to the Executive Board signed by not less than ten percent (10%) of regular member in good standing, or by action of the Executive Board. Notice of any proposed amendment shall be sent to all members not less than thirty (30) days prior to such meeting.</w:t>
      </w:r>
    </w:p>
    <w:p w14:paraId="1992A094" w14:textId="77777777" w:rsidR="00625AB4" w:rsidRDefault="00625AB4">
      <w:pPr>
        <w:sectPr w:rsidR="00625AB4">
          <w:pgSz w:w="12240" w:h="15840"/>
          <w:pgMar w:top="1500" w:right="600" w:bottom="980" w:left="620" w:header="0" w:footer="792" w:gutter="0"/>
          <w:cols w:space="720"/>
        </w:sectPr>
      </w:pPr>
    </w:p>
    <w:p w14:paraId="29270E48" w14:textId="77777777" w:rsidR="00625AB4" w:rsidRDefault="00B17FEF">
      <w:pPr>
        <w:pStyle w:val="Heading5"/>
        <w:tabs>
          <w:tab w:val="left" w:pos="3780"/>
        </w:tabs>
      </w:pPr>
      <w:bookmarkStart w:id="37" w:name="_TOC_250020"/>
      <w:r>
        <w:lastRenderedPageBreak/>
        <w:t>Article</w:t>
      </w:r>
      <w:r>
        <w:rPr>
          <w:spacing w:val="-9"/>
        </w:rPr>
        <w:t xml:space="preserve"> </w:t>
      </w:r>
      <w:r>
        <w:t>VIII:</w:t>
      </w:r>
      <w:r>
        <w:tab/>
        <w:t>Miscellaneous</w:t>
      </w:r>
      <w:r>
        <w:rPr>
          <w:spacing w:val="-1"/>
        </w:rPr>
        <w:t xml:space="preserve"> </w:t>
      </w:r>
      <w:bookmarkEnd w:id="37"/>
      <w:r>
        <w:t>Provisions</w:t>
      </w:r>
    </w:p>
    <w:p w14:paraId="5A5BA2B1" w14:textId="77777777" w:rsidR="00625AB4" w:rsidRDefault="00B17FEF">
      <w:pPr>
        <w:pStyle w:val="Heading6"/>
        <w:tabs>
          <w:tab w:val="left" w:pos="2260"/>
        </w:tabs>
        <w:spacing w:before="240"/>
        <w:rPr>
          <w:u w:val="none"/>
        </w:rPr>
      </w:pPr>
      <w:bookmarkStart w:id="38" w:name="_TOC_250019"/>
      <w:r>
        <w:rPr>
          <w:u w:val="thick"/>
        </w:rPr>
        <w:t>Section</w:t>
      </w:r>
      <w:r>
        <w:rPr>
          <w:spacing w:val="-2"/>
          <w:u w:val="thick"/>
        </w:rPr>
        <w:t xml:space="preserve"> </w:t>
      </w:r>
      <w:r>
        <w:rPr>
          <w:u w:val="thick"/>
        </w:rPr>
        <w:t>I</w:t>
      </w:r>
      <w:r>
        <w:rPr>
          <w:u w:val="thick"/>
        </w:rPr>
        <w:tab/>
        <w:t>Fiscal</w:t>
      </w:r>
      <w:r>
        <w:rPr>
          <w:spacing w:val="-1"/>
          <w:u w:val="thick"/>
        </w:rPr>
        <w:t xml:space="preserve"> </w:t>
      </w:r>
      <w:bookmarkEnd w:id="38"/>
      <w:r>
        <w:rPr>
          <w:u w:val="thick"/>
        </w:rPr>
        <w:t>Year</w:t>
      </w:r>
    </w:p>
    <w:p w14:paraId="087D4588" w14:textId="77777777" w:rsidR="00625AB4" w:rsidRDefault="00B17FEF">
      <w:pPr>
        <w:pStyle w:val="BodyText"/>
        <w:spacing w:before="53"/>
        <w:ind w:left="820"/>
      </w:pPr>
      <w:r>
        <w:t>The fiscal year of the Association shall be from September 1</w:t>
      </w:r>
      <w:r>
        <w:rPr>
          <w:vertAlign w:val="superscript"/>
        </w:rPr>
        <w:t>st</w:t>
      </w:r>
      <w:r>
        <w:t xml:space="preserve"> through August 31</w:t>
      </w:r>
      <w:r>
        <w:rPr>
          <w:vertAlign w:val="superscript"/>
        </w:rPr>
        <w:t>st</w:t>
      </w:r>
      <w:r>
        <w:t>.</w:t>
      </w:r>
    </w:p>
    <w:p w14:paraId="48E13518" w14:textId="77777777" w:rsidR="00625AB4" w:rsidRDefault="00B17FEF">
      <w:pPr>
        <w:pStyle w:val="Heading6"/>
        <w:tabs>
          <w:tab w:val="left" w:pos="2260"/>
        </w:tabs>
        <w:spacing w:before="248"/>
        <w:rPr>
          <w:u w:val="none"/>
        </w:rPr>
      </w:pPr>
      <w:bookmarkStart w:id="39" w:name="_TOC_250018"/>
      <w:r>
        <w:rPr>
          <w:u w:val="thick"/>
        </w:rPr>
        <w:t>Section</w:t>
      </w:r>
      <w:r>
        <w:rPr>
          <w:spacing w:val="-2"/>
          <w:u w:val="thick"/>
        </w:rPr>
        <w:t xml:space="preserve"> </w:t>
      </w:r>
      <w:r>
        <w:rPr>
          <w:u w:val="thick"/>
        </w:rPr>
        <w:t>II</w:t>
      </w:r>
      <w:r>
        <w:rPr>
          <w:u w:val="thick"/>
        </w:rPr>
        <w:tab/>
        <w:t>Saving</w:t>
      </w:r>
      <w:r>
        <w:rPr>
          <w:spacing w:val="-2"/>
          <w:u w:val="thick"/>
        </w:rPr>
        <w:t xml:space="preserve"> </w:t>
      </w:r>
      <w:bookmarkEnd w:id="39"/>
      <w:r>
        <w:rPr>
          <w:u w:val="thick"/>
        </w:rPr>
        <w:t>Clause</w:t>
      </w:r>
    </w:p>
    <w:p w14:paraId="02BEA686" w14:textId="77777777" w:rsidR="00625AB4" w:rsidRDefault="00B17FEF">
      <w:pPr>
        <w:pStyle w:val="BodyText"/>
        <w:spacing w:before="51"/>
        <w:ind w:left="820" w:right="1348"/>
      </w:pPr>
      <w:r>
        <w:t>Any resolution or bylaw heretofore passed which is not in conflict with any provision of the Bylaws shall remain in effect until amended or repealed.</w:t>
      </w:r>
    </w:p>
    <w:p w14:paraId="67071D1F" w14:textId="77777777" w:rsidR="00625AB4" w:rsidRDefault="00625AB4">
      <w:pPr>
        <w:pStyle w:val="BodyText"/>
        <w:spacing w:before="6"/>
        <w:rPr>
          <w:sz w:val="21"/>
        </w:rPr>
      </w:pPr>
    </w:p>
    <w:p w14:paraId="16F5222E" w14:textId="77777777" w:rsidR="00625AB4" w:rsidRDefault="00B17FEF">
      <w:pPr>
        <w:pStyle w:val="Heading6"/>
        <w:tabs>
          <w:tab w:val="left" w:pos="2260"/>
        </w:tabs>
        <w:rPr>
          <w:u w:val="none"/>
        </w:rPr>
      </w:pPr>
      <w:bookmarkStart w:id="40" w:name="_TOC_250017"/>
      <w:r>
        <w:rPr>
          <w:u w:val="thick"/>
        </w:rPr>
        <w:t>Section</w:t>
      </w:r>
      <w:r>
        <w:rPr>
          <w:spacing w:val="-2"/>
          <w:u w:val="thick"/>
        </w:rPr>
        <w:t xml:space="preserve"> </w:t>
      </w:r>
      <w:bookmarkEnd w:id="40"/>
      <w:r>
        <w:rPr>
          <w:u w:val="thick"/>
        </w:rPr>
        <w:t>III</w:t>
      </w:r>
      <w:r>
        <w:rPr>
          <w:u w:val="thick"/>
        </w:rPr>
        <w:tab/>
        <w:t>Exempt</w:t>
      </w:r>
    </w:p>
    <w:p w14:paraId="552D091D" w14:textId="77777777" w:rsidR="00625AB4" w:rsidRDefault="00B17FEF">
      <w:pPr>
        <w:spacing w:before="56"/>
        <w:ind w:left="820"/>
        <w:rPr>
          <w:sz w:val="23"/>
        </w:rPr>
      </w:pPr>
      <w:r>
        <w:rPr>
          <w:sz w:val="23"/>
        </w:rPr>
        <w:t>This organization has been granted tax-exempt status under IRC 501(c) (6) as a business league.</w:t>
      </w:r>
    </w:p>
    <w:p w14:paraId="3BC38589" w14:textId="77777777" w:rsidR="00625AB4" w:rsidRDefault="00625AB4">
      <w:pPr>
        <w:pStyle w:val="BodyText"/>
        <w:spacing w:before="11"/>
        <w:rPr>
          <w:sz w:val="22"/>
        </w:rPr>
      </w:pPr>
    </w:p>
    <w:p w14:paraId="56E6B71A" w14:textId="77777777" w:rsidR="00625AB4" w:rsidRDefault="00B17FEF">
      <w:pPr>
        <w:ind w:left="820" w:right="837"/>
        <w:rPr>
          <w:sz w:val="23"/>
        </w:rPr>
      </w:pPr>
      <w:r>
        <w:rPr>
          <w:sz w:val="23"/>
        </w:rPr>
        <w:t>This organization is an association of persons having a common interest in improving the property tax system in Michigan, particularly as it relates to counties, with a meaningful extent of participation by county equalization</w:t>
      </w:r>
      <w:r>
        <w:rPr>
          <w:spacing w:val="-11"/>
          <w:sz w:val="23"/>
        </w:rPr>
        <w:t xml:space="preserve"> </w:t>
      </w:r>
      <w:r>
        <w:rPr>
          <w:sz w:val="23"/>
        </w:rPr>
        <w:t>directors.</w:t>
      </w:r>
    </w:p>
    <w:p w14:paraId="6C0B5495" w14:textId="77777777" w:rsidR="00625AB4" w:rsidRDefault="00625AB4">
      <w:pPr>
        <w:pStyle w:val="BodyText"/>
        <w:rPr>
          <w:sz w:val="23"/>
        </w:rPr>
      </w:pPr>
    </w:p>
    <w:p w14:paraId="09B8C6CD" w14:textId="77777777" w:rsidR="00625AB4" w:rsidRDefault="00B17FEF">
      <w:pPr>
        <w:ind w:left="820" w:right="928"/>
        <w:rPr>
          <w:sz w:val="23"/>
        </w:rPr>
      </w:pPr>
      <w:r>
        <w:rPr>
          <w:sz w:val="23"/>
        </w:rPr>
        <w:t>This organization is not organized for profit. No part of the net earnings of the organization shall inure to the benefit of, or be distributable to its members, trustees, officers, or other private persons, except that the organization shall be authorized to pay reasonable compensation for services rendered.</w:t>
      </w:r>
    </w:p>
    <w:p w14:paraId="10AF64E4" w14:textId="77777777" w:rsidR="00625AB4" w:rsidRDefault="00625AB4">
      <w:pPr>
        <w:pStyle w:val="BodyText"/>
        <w:rPr>
          <w:sz w:val="23"/>
        </w:rPr>
      </w:pPr>
    </w:p>
    <w:p w14:paraId="33BE3E12" w14:textId="77777777" w:rsidR="00625AB4" w:rsidRDefault="00B17FEF">
      <w:pPr>
        <w:ind w:left="820" w:right="862"/>
        <w:rPr>
          <w:sz w:val="23"/>
        </w:rPr>
      </w:pPr>
      <w:r>
        <w:rPr>
          <w:sz w:val="23"/>
        </w:rPr>
        <w:t xml:space="preserve">This organization will not perform </w:t>
      </w:r>
      <w:proofErr w:type="gramStart"/>
      <w:r>
        <w:rPr>
          <w:sz w:val="23"/>
        </w:rPr>
        <w:t>particular services</w:t>
      </w:r>
      <w:proofErr w:type="gramEnd"/>
      <w:r>
        <w:rPr>
          <w:sz w:val="23"/>
        </w:rPr>
        <w:t xml:space="preserve"> for any individual or engage in any regular business normally carried on for profit</w:t>
      </w:r>
    </w:p>
    <w:p w14:paraId="245FF7B5" w14:textId="77777777" w:rsidR="00625AB4" w:rsidRDefault="00625AB4">
      <w:pPr>
        <w:pStyle w:val="BodyText"/>
        <w:spacing w:before="1"/>
        <w:rPr>
          <w:sz w:val="23"/>
        </w:rPr>
      </w:pPr>
    </w:p>
    <w:p w14:paraId="10AE92F4" w14:textId="77777777" w:rsidR="00625AB4" w:rsidRDefault="00B17FEF">
      <w:pPr>
        <w:ind w:left="820" w:right="924"/>
        <w:rPr>
          <w:sz w:val="23"/>
        </w:rPr>
      </w:pPr>
      <w:r>
        <w:rPr>
          <w:sz w:val="23"/>
        </w:rPr>
        <w:t>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144856F6" w14:textId="77777777" w:rsidR="00625AB4" w:rsidRDefault="00625AB4">
      <w:pPr>
        <w:pStyle w:val="BodyText"/>
        <w:spacing w:before="1"/>
        <w:rPr>
          <w:sz w:val="23"/>
        </w:rPr>
      </w:pPr>
    </w:p>
    <w:p w14:paraId="363CD750" w14:textId="77777777" w:rsidR="00625AB4" w:rsidRDefault="00B17FEF">
      <w:pPr>
        <w:ind w:left="820" w:right="862"/>
        <w:rPr>
          <w:sz w:val="23"/>
        </w:rPr>
      </w:pPr>
      <w:r>
        <w:rPr>
          <w:sz w:val="23"/>
        </w:rPr>
        <w:t>Notwithstanding any other provision of this document, the organization shall not carryon any other activities not permitted to be carried on by an organization exempt from federal income tax under section 501 (c) (6) of the Internal Revenue Code, or corresponding section of any future federal tax code,</w:t>
      </w:r>
    </w:p>
    <w:p w14:paraId="571CD787" w14:textId="77777777" w:rsidR="00625AB4" w:rsidRDefault="00625AB4">
      <w:pPr>
        <w:pStyle w:val="BodyText"/>
        <w:rPr>
          <w:sz w:val="23"/>
        </w:rPr>
      </w:pPr>
    </w:p>
    <w:p w14:paraId="08852A1E" w14:textId="77777777" w:rsidR="00625AB4" w:rsidRDefault="00B17FEF">
      <w:pPr>
        <w:ind w:left="820" w:right="928"/>
        <w:rPr>
          <w:sz w:val="23"/>
        </w:rPr>
      </w:pPr>
      <w:r>
        <w:rPr>
          <w:sz w:val="23"/>
        </w:rPr>
        <w:t xml:space="preserve">Upon dissolution of the organization, assets shall be distributed for one or more exempt purposes within the meaning of section 50 I(c) (3) or 501 (c) (6)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w:t>
      </w:r>
      <w:proofErr w:type="gramStart"/>
      <w:r>
        <w:rPr>
          <w:sz w:val="23"/>
        </w:rPr>
        <w:t>principle</w:t>
      </w:r>
      <w:proofErr w:type="gramEnd"/>
      <w:r>
        <w:rPr>
          <w:sz w:val="23"/>
        </w:rPr>
        <w:t xml:space="preserve"> office of the organization or organizations, as said Court shall determine, which are organized and operated exclusively for such purpose.</w:t>
      </w:r>
    </w:p>
    <w:p w14:paraId="77AD6CBA" w14:textId="77777777" w:rsidR="00625AB4" w:rsidRDefault="00625AB4">
      <w:pPr>
        <w:rPr>
          <w:sz w:val="23"/>
        </w:rPr>
        <w:sectPr w:rsidR="00625AB4">
          <w:pgSz w:w="12240" w:h="15840"/>
          <w:pgMar w:top="1500" w:right="600" w:bottom="980" w:left="620" w:header="0" w:footer="792" w:gutter="0"/>
          <w:cols w:space="720"/>
        </w:sectPr>
      </w:pPr>
    </w:p>
    <w:p w14:paraId="533125BD" w14:textId="77777777" w:rsidR="00625AB4" w:rsidRDefault="00B17FEF">
      <w:pPr>
        <w:pStyle w:val="Heading5"/>
        <w:tabs>
          <w:tab w:val="left" w:pos="3700"/>
        </w:tabs>
        <w:spacing w:before="59"/>
      </w:pPr>
      <w:bookmarkStart w:id="41" w:name="_TOC_250016"/>
      <w:r>
        <w:lastRenderedPageBreak/>
        <w:t>Article</w:t>
      </w:r>
      <w:r>
        <w:rPr>
          <w:spacing w:val="-3"/>
        </w:rPr>
        <w:t xml:space="preserve"> </w:t>
      </w:r>
      <w:r>
        <w:t>IX:</w:t>
      </w:r>
      <w:r>
        <w:tab/>
        <w:t>Allied</w:t>
      </w:r>
      <w:r>
        <w:rPr>
          <w:spacing w:val="1"/>
        </w:rPr>
        <w:t xml:space="preserve"> </w:t>
      </w:r>
      <w:bookmarkEnd w:id="41"/>
      <w:r>
        <w:t>Organizations</w:t>
      </w:r>
    </w:p>
    <w:p w14:paraId="1F819B67" w14:textId="77777777" w:rsidR="00625AB4" w:rsidRDefault="00B17FEF">
      <w:pPr>
        <w:pStyle w:val="Heading6"/>
        <w:tabs>
          <w:tab w:val="left" w:pos="2260"/>
        </w:tabs>
        <w:spacing w:before="240"/>
        <w:rPr>
          <w:u w:val="none"/>
        </w:rPr>
      </w:pPr>
      <w:bookmarkStart w:id="42" w:name="_TOC_250015"/>
      <w:r>
        <w:rPr>
          <w:u w:val="thick"/>
        </w:rPr>
        <w:t>Section</w:t>
      </w:r>
      <w:r>
        <w:rPr>
          <w:spacing w:val="-2"/>
          <w:u w:val="thick"/>
        </w:rPr>
        <w:t xml:space="preserve"> </w:t>
      </w:r>
      <w:r>
        <w:rPr>
          <w:u w:val="thick"/>
        </w:rPr>
        <w:t>I</w:t>
      </w:r>
      <w:r>
        <w:rPr>
          <w:u w:val="thick"/>
        </w:rPr>
        <w:tab/>
        <w:t>Procedure for</w:t>
      </w:r>
      <w:r>
        <w:rPr>
          <w:spacing w:val="-2"/>
          <w:u w:val="thick"/>
        </w:rPr>
        <w:t xml:space="preserve"> </w:t>
      </w:r>
      <w:bookmarkEnd w:id="42"/>
      <w:r>
        <w:rPr>
          <w:u w:val="thick"/>
        </w:rPr>
        <w:t>Affiliating</w:t>
      </w:r>
    </w:p>
    <w:p w14:paraId="4A338CCB" w14:textId="77777777" w:rsidR="00625AB4" w:rsidRDefault="00B17FEF">
      <w:pPr>
        <w:pStyle w:val="BodyText"/>
        <w:spacing w:before="53"/>
        <w:ind w:left="820" w:right="862"/>
      </w:pPr>
      <w:r>
        <w:t>This organization may, by a majority vote of the regular members present at an annual meeting, be affiliated with other organizations of like intent and purpose. Notification of any proposed affiliation shall be as required in Article VI, Section I.</w:t>
      </w:r>
    </w:p>
    <w:p w14:paraId="36AD2170" w14:textId="77777777" w:rsidR="00625AB4" w:rsidRDefault="00625AB4">
      <w:pPr>
        <w:pStyle w:val="BodyText"/>
        <w:spacing w:before="6"/>
        <w:rPr>
          <w:sz w:val="21"/>
        </w:rPr>
      </w:pPr>
    </w:p>
    <w:p w14:paraId="2AE8896D" w14:textId="77777777" w:rsidR="00625AB4" w:rsidRDefault="00B17FEF">
      <w:pPr>
        <w:pStyle w:val="Heading6"/>
        <w:tabs>
          <w:tab w:val="left" w:pos="2260"/>
        </w:tabs>
        <w:spacing w:before="1"/>
        <w:rPr>
          <w:u w:val="none"/>
        </w:rPr>
      </w:pPr>
      <w:bookmarkStart w:id="43" w:name="_TOC_250014"/>
      <w:r>
        <w:rPr>
          <w:u w:val="thick"/>
        </w:rPr>
        <w:t>Section</w:t>
      </w:r>
      <w:r>
        <w:rPr>
          <w:spacing w:val="-2"/>
          <w:u w:val="thick"/>
        </w:rPr>
        <w:t xml:space="preserve"> </w:t>
      </w:r>
      <w:r>
        <w:rPr>
          <w:u w:val="thick"/>
        </w:rPr>
        <w:t>II</w:t>
      </w:r>
      <w:r>
        <w:rPr>
          <w:u w:val="thick"/>
        </w:rPr>
        <w:tab/>
        <w:t>MAA</w:t>
      </w:r>
      <w:r>
        <w:rPr>
          <w:spacing w:val="-1"/>
          <w:u w:val="thick"/>
        </w:rPr>
        <w:t xml:space="preserve"> </w:t>
      </w:r>
      <w:bookmarkEnd w:id="43"/>
      <w:r>
        <w:rPr>
          <w:u w:val="thick"/>
        </w:rPr>
        <w:t>Affiliation</w:t>
      </w:r>
    </w:p>
    <w:p w14:paraId="35ECD5DE" w14:textId="77777777" w:rsidR="00625AB4" w:rsidRDefault="00B17FEF">
      <w:pPr>
        <w:pStyle w:val="BodyText"/>
        <w:spacing w:before="51"/>
        <w:ind w:left="820" w:right="862"/>
      </w:pPr>
      <w:r>
        <w:t>The Michigan Association of Equalization Directors shall be affiliated with the Michigan Assessors Association (MAA). The President or a designee, through such affiliation, shall become a member of the Executive Board of the Michigan Assessors’ Association.</w:t>
      </w:r>
    </w:p>
    <w:p w14:paraId="59D5731F" w14:textId="77777777" w:rsidR="00625AB4" w:rsidRDefault="00625AB4">
      <w:pPr>
        <w:pStyle w:val="BodyText"/>
        <w:spacing w:before="6"/>
        <w:rPr>
          <w:sz w:val="21"/>
        </w:rPr>
      </w:pPr>
    </w:p>
    <w:p w14:paraId="6CAE656B" w14:textId="77777777" w:rsidR="00625AB4" w:rsidRDefault="00B17FEF">
      <w:pPr>
        <w:pStyle w:val="Heading6"/>
        <w:tabs>
          <w:tab w:val="left" w:pos="2260"/>
        </w:tabs>
        <w:rPr>
          <w:u w:val="none"/>
        </w:rPr>
      </w:pPr>
      <w:bookmarkStart w:id="44" w:name="_TOC_250013"/>
      <w:r>
        <w:rPr>
          <w:u w:val="thick"/>
        </w:rPr>
        <w:t>Section</w:t>
      </w:r>
      <w:r>
        <w:rPr>
          <w:spacing w:val="-2"/>
          <w:u w:val="thick"/>
        </w:rPr>
        <w:t xml:space="preserve"> </w:t>
      </w:r>
      <w:r>
        <w:rPr>
          <w:u w:val="thick"/>
        </w:rPr>
        <w:t>III</w:t>
      </w:r>
      <w:r>
        <w:rPr>
          <w:u w:val="thick"/>
        </w:rPr>
        <w:tab/>
        <w:t>IAAO</w:t>
      </w:r>
      <w:r>
        <w:rPr>
          <w:spacing w:val="-1"/>
          <w:u w:val="thick"/>
        </w:rPr>
        <w:t xml:space="preserve"> </w:t>
      </w:r>
      <w:bookmarkEnd w:id="44"/>
      <w:r>
        <w:rPr>
          <w:u w:val="thick"/>
        </w:rPr>
        <w:t>Affiliation</w:t>
      </w:r>
    </w:p>
    <w:p w14:paraId="7975AF0E" w14:textId="77777777" w:rsidR="00625AB4" w:rsidRDefault="00B17FEF">
      <w:pPr>
        <w:pStyle w:val="BodyText"/>
        <w:spacing w:before="54"/>
        <w:ind w:left="820" w:right="1023"/>
      </w:pPr>
      <w:r>
        <w:t>The Michigan Association of Equalization Directors shall be affiliated with the International Association of Assessing Officials (IAAO). The President or a designee, through such affiliation, shall become a member of IAAO.</w:t>
      </w:r>
    </w:p>
    <w:p w14:paraId="32C9AF96" w14:textId="77777777" w:rsidR="00625AB4" w:rsidRDefault="00625AB4">
      <w:pPr>
        <w:sectPr w:rsidR="00625AB4">
          <w:pgSz w:w="12240" w:h="15840"/>
          <w:pgMar w:top="1380" w:right="600" w:bottom="980" w:left="620" w:header="0" w:footer="792" w:gutter="0"/>
          <w:cols w:space="720"/>
        </w:sectPr>
      </w:pPr>
    </w:p>
    <w:p w14:paraId="7E61DEF0" w14:textId="77777777" w:rsidR="00625AB4" w:rsidRDefault="00B17FEF">
      <w:pPr>
        <w:pStyle w:val="Heading2"/>
      </w:pPr>
      <w:r>
        <w:lastRenderedPageBreak/>
        <w:t>Michigan Association of Equalization Directors</w:t>
      </w:r>
    </w:p>
    <w:p w14:paraId="0BB2880A" w14:textId="77777777" w:rsidR="00625AB4" w:rsidRDefault="00B17FEF">
      <w:pPr>
        <w:pStyle w:val="Heading5"/>
        <w:spacing w:before="241" w:line="396" w:lineRule="auto"/>
        <w:ind w:right="3020" w:firstLine="3060"/>
      </w:pPr>
      <w:r>
        <w:t>Policies and Procedures Conference Committee</w:t>
      </w:r>
    </w:p>
    <w:p w14:paraId="5B199C02" w14:textId="77777777" w:rsidR="00625AB4" w:rsidRDefault="00B17FEF">
      <w:pPr>
        <w:pStyle w:val="Heading8"/>
        <w:spacing w:before="94"/>
      </w:pPr>
      <w:r>
        <w:t>Purpose:</w:t>
      </w:r>
    </w:p>
    <w:p w14:paraId="0082D14C" w14:textId="77777777" w:rsidR="00625AB4" w:rsidRDefault="00B17FEF">
      <w:pPr>
        <w:pStyle w:val="BodyText"/>
        <w:ind w:left="820" w:right="862"/>
      </w:pPr>
      <w:r>
        <w:t>The purpose of the Conference Committee is to support and assist the President of the MAED in the preparation and execution of the annual MAED conference.</w:t>
      </w:r>
    </w:p>
    <w:p w14:paraId="35A3F88C" w14:textId="77777777" w:rsidR="00625AB4" w:rsidRDefault="00625AB4">
      <w:pPr>
        <w:pStyle w:val="BodyText"/>
        <w:spacing w:before="2"/>
      </w:pPr>
    </w:p>
    <w:p w14:paraId="6E82E594" w14:textId="77777777" w:rsidR="00625AB4" w:rsidRDefault="00B17FEF">
      <w:pPr>
        <w:pStyle w:val="Heading8"/>
      </w:pPr>
      <w:r>
        <w:t>Committee Structure:</w:t>
      </w:r>
    </w:p>
    <w:p w14:paraId="2EAE5873" w14:textId="77777777" w:rsidR="00625AB4" w:rsidRDefault="00B17FEF">
      <w:pPr>
        <w:pStyle w:val="BodyText"/>
        <w:ind w:left="820" w:right="1381"/>
      </w:pPr>
      <w:r>
        <w:t>The Committee will consist of three members: President, Immediate Past President, and the Vice President.</w:t>
      </w:r>
    </w:p>
    <w:p w14:paraId="71840D04" w14:textId="77777777" w:rsidR="00625AB4" w:rsidRDefault="00625AB4">
      <w:pPr>
        <w:pStyle w:val="BodyText"/>
        <w:spacing w:before="3"/>
      </w:pPr>
    </w:p>
    <w:p w14:paraId="71F4391A" w14:textId="77777777" w:rsidR="00625AB4" w:rsidRDefault="00B17FEF">
      <w:pPr>
        <w:pStyle w:val="Heading8"/>
      </w:pPr>
      <w:r>
        <w:t>Committee Operations:</w:t>
      </w:r>
    </w:p>
    <w:p w14:paraId="413F94F4" w14:textId="77777777" w:rsidR="00625AB4" w:rsidRDefault="00B17FEF">
      <w:pPr>
        <w:pStyle w:val="BodyText"/>
        <w:ind w:left="820" w:right="848"/>
      </w:pPr>
      <w:r>
        <w:t xml:space="preserve">The committee should meet as often as necessary or by the call of the Chair to discuss the progress of the committee’s preparations for the annual conference. Committee assignments </w:t>
      </w:r>
      <w:proofErr w:type="gramStart"/>
      <w:r>
        <w:t>are:</w:t>
      </w:r>
      <w:proofErr w:type="gramEnd"/>
      <w:r>
        <w:t xml:space="preserve"> President and Past President, in coordination with the Education Committee are responsible for the conference seminar, speakers, education; President is responsible for establishing the</w:t>
      </w:r>
      <w:r>
        <w:rPr>
          <w:spacing w:val="-14"/>
        </w:rPr>
        <w:t xml:space="preserve"> </w:t>
      </w:r>
      <w:r>
        <w:t>location of the conference, price issues and contract; President and Vice President are responsible for final inspection of the conference site and contract review; Vice President is responsible for summarizing and compiling committee notes, contracts,</w:t>
      </w:r>
      <w:r>
        <w:rPr>
          <w:spacing w:val="-7"/>
        </w:rPr>
        <w:t xml:space="preserve"> </w:t>
      </w:r>
      <w:r>
        <w:t>etc.</w:t>
      </w:r>
    </w:p>
    <w:p w14:paraId="3F422DE1" w14:textId="77777777" w:rsidR="00625AB4" w:rsidRDefault="00625AB4">
      <w:pPr>
        <w:pStyle w:val="BodyText"/>
        <w:spacing w:before="3"/>
      </w:pPr>
    </w:p>
    <w:p w14:paraId="68E6F763" w14:textId="77777777" w:rsidR="00625AB4" w:rsidRDefault="00B17FEF">
      <w:pPr>
        <w:pStyle w:val="Heading8"/>
      </w:pPr>
      <w:r>
        <w:t>Conference Committee Policy:</w:t>
      </w:r>
    </w:p>
    <w:p w14:paraId="7FAD8B52" w14:textId="77777777" w:rsidR="00625AB4" w:rsidRDefault="00B17FEF">
      <w:pPr>
        <w:pStyle w:val="BodyText"/>
        <w:ind w:left="820" w:right="842"/>
      </w:pPr>
      <w:r>
        <w:t>The Committee should promote better assessment administration, equalization, taxation practices through the selection of seminar speakers and instructors for the annual conference. The Committee should make every effort to include a credited 6-hour renewal course at the annual conference. The Committee should present a detailed report to the Executive Board concerning any costs associated with the conference such as procurement of seminar or educational instructors, golfing fees, entertainment fees, prize fees, etc. These fees may include room and meal costs to attend the conference or fees for class/seminar instructions. The Committee should make every effort to present costs of the conference to the Executive Board prior to the date required by the conference site and final confirmation. (</w:t>
      </w:r>
      <w:proofErr w:type="gramStart"/>
      <w:r>
        <w:t>Generally</w:t>
      </w:r>
      <w:proofErr w:type="gramEnd"/>
      <w:r>
        <w:t xml:space="preserve"> Thirty (30) days prior to the site selection.)</w:t>
      </w:r>
    </w:p>
    <w:p w14:paraId="3FC6BA61" w14:textId="77777777" w:rsidR="00625AB4" w:rsidRDefault="00625AB4">
      <w:pPr>
        <w:pStyle w:val="BodyText"/>
        <w:spacing w:before="3"/>
      </w:pPr>
    </w:p>
    <w:p w14:paraId="45E9032A" w14:textId="77777777" w:rsidR="00625AB4" w:rsidRDefault="00B17FEF">
      <w:pPr>
        <w:pStyle w:val="Heading8"/>
        <w:jc w:val="both"/>
      </w:pPr>
      <w:r>
        <w:t>Committee Ethics:</w:t>
      </w:r>
    </w:p>
    <w:p w14:paraId="172B39A1" w14:textId="77777777" w:rsidR="00625AB4" w:rsidRDefault="00B17FEF">
      <w:pPr>
        <w:pStyle w:val="BodyText"/>
        <w:ind w:left="820" w:right="1113"/>
        <w:jc w:val="both"/>
      </w:pPr>
      <w:r>
        <w:t>The Committee serves in a complimentary and advisory capacity to the MAED President. No member of the Committee should represent themselves as official representative of the</w:t>
      </w:r>
      <w:r>
        <w:rPr>
          <w:spacing w:val="-18"/>
        </w:rPr>
        <w:t xml:space="preserve"> </w:t>
      </w:r>
      <w:r>
        <w:t>MAED without approval from the President of the</w:t>
      </w:r>
      <w:r>
        <w:rPr>
          <w:spacing w:val="-1"/>
        </w:rPr>
        <w:t xml:space="preserve"> </w:t>
      </w:r>
      <w:r>
        <w:t>MAED.</w:t>
      </w:r>
    </w:p>
    <w:p w14:paraId="704E8105" w14:textId="77777777" w:rsidR="00625AB4" w:rsidRDefault="00625AB4">
      <w:pPr>
        <w:jc w:val="both"/>
        <w:sectPr w:rsidR="00625AB4">
          <w:pgSz w:w="12240" w:h="15840"/>
          <w:pgMar w:top="1380" w:right="600" w:bottom="980" w:left="620" w:header="0" w:footer="792" w:gutter="0"/>
          <w:cols w:space="720"/>
        </w:sectPr>
      </w:pPr>
    </w:p>
    <w:p w14:paraId="0EB88B1D" w14:textId="77777777" w:rsidR="00625AB4" w:rsidRDefault="00B17FEF">
      <w:pPr>
        <w:pStyle w:val="Heading5"/>
        <w:spacing w:before="59"/>
      </w:pPr>
      <w:bookmarkStart w:id="45" w:name="_TOC_250012"/>
      <w:bookmarkEnd w:id="45"/>
      <w:r>
        <w:lastRenderedPageBreak/>
        <w:t>Salary and Budget Survey Committee</w:t>
      </w:r>
    </w:p>
    <w:p w14:paraId="58BD9965" w14:textId="77777777" w:rsidR="00625AB4" w:rsidRDefault="00625AB4">
      <w:pPr>
        <w:pStyle w:val="BodyText"/>
        <w:spacing w:before="11"/>
        <w:rPr>
          <w:b/>
          <w:sz w:val="28"/>
        </w:rPr>
      </w:pPr>
    </w:p>
    <w:p w14:paraId="7CB2AAEE" w14:textId="77777777" w:rsidR="00625AB4" w:rsidRDefault="00B17FEF">
      <w:pPr>
        <w:pStyle w:val="Heading8"/>
      </w:pPr>
      <w:r>
        <w:t>Purpose:</w:t>
      </w:r>
    </w:p>
    <w:p w14:paraId="6D54543C" w14:textId="77777777" w:rsidR="00625AB4" w:rsidRDefault="00B17FEF">
      <w:pPr>
        <w:pStyle w:val="BodyText"/>
        <w:ind w:left="820" w:right="867"/>
      </w:pPr>
      <w:r>
        <w:t>The purpose of the Salary Survey Committee is to survey the financial, operational, and the scope of responsibilities of all equalization departments in the State of Michigan. The Committee shall compile the results of the survey and formally transmit its finding in the form</w:t>
      </w:r>
      <w:r>
        <w:rPr>
          <w:spacing w:val="-17"/>
        </w:rPr>
        <w:t xml:space="preserve"> </w:t>
      </w:r>
      <w:r>
        <w:t>of a report to the Executive Board of the Association.  The report shall be distributed to all members of the Association to allow them to compare the extent of operational activity and the allocation of resources among all equalization</w:t>
      </w:r>
      <w:r>
        <w:rPr>
          <w:spacing w:val="-2"/>
        </w:rPr>
        <w:t xml:space="preserve"> </w:t>
      </w:r>
      <w:r>
        <w:t>departments.</w:t>
      </w:r>
    </w:p>
    <w:p w14:paraId="573071AA" w14:textId="77777777" w:rsidR="00625AB4" w:rsidRDefault="00625AB4">
      <w:pPr>
        <w:pStyle w:val="BodyText"/>
        <w:spacing w:before="2"/>
      </w:pPr>
    </w:p>
    <w:p w14:paraId="788567F0" w14:textId="77777777" w:rsidR="00625AB4" w:rsidRDefault="00B17FEF">
      <w:pPr>
        <w:pStyle w:val="Heading8"/>
        <w:spacing w:before="1"/>
      </w:pPr>
      <w:r>
        <w:t>Committee Structure:</w:t>
      </w:r>
    </w:p>
    <w:p w14:paraId="30F15295" w14:textId="77777777" w:rsidR="00625AB4" w:rsidRDefault="00B17FEF">
      <w:pPr>
        <w:pStyle w:val="BodyText"/>
        <w:ind w:left="820" w:right="862"/>
      </w:pPr>
      <w:r>
        <w:t>The President of the MAED appoints the Committee each year. The President will appoint one committee member as Chairperson. The number of committee members appointed is at the discretion of the President.</w:t>
      </w:r>
    </w:p>
    <w:p w14:paraId="34F9E34A" w14:textId="77777777" w:rsidR="00625AB4" w:rsidRDefault="00625AB4">
      <w:pPr>
        <w:pStyle w:val="BodyText"/>
        <w:spacing w:before="3"/>
      </w:pPr>
    </w:p>
    <w:p w14:paraId="71915A75" w14:textId="77777777" w:rsidR="00625AB4" w:rsidRDefault="00B17FEF">
      <w:pPr>
        <w:pStyle w:val="Heading8"/>
      </w:pPr>
      <w:r>
        <w:t>Committee Operations:</w:t>
      </w:r>
    </w:p>
    <w:p w14:paraId="70482CC4" w14:textId="77777777" w:rsidR="00625AB4" w:rsidRDefault="00B17FEF">
      <w:pPr>
        <w:pStyle w:val="BodyText"/>
        <w:ind w:left="820" w:right="871"/>
      </w:pPr>
      <w:r>
        <w:t>The Committee should meet as often as necessary to create, distribute, and compile an annual survey of the operations and funding of each equalization department. The Committee must revise and modify the form and the report to keep pace with technology changes and statutory mandates, as well as to enhance the meaningfulness of the information. The Committee will prepare a list of instructions and guidelines to standardize responses and eliminate confusion. The Committee should ask for assistance form the Executive Board when necessary or a</w:t>
      </w:r>
      <w:r>
        <w:rPr>
          <w:spacing w:val="-20"/>
        </w:rPr>
        <w:t xml:space="preserve"> </w:t>
      </w:r>
      <w:proofErr w:type="gramStart"/>
      <w:r>
        <w:t>member refuses</w:t>
      </w:r>
      <w:proofErr w:type="gramEnd"/>
      <w:r>
        <w:t xml:space="preserve"> to respond to the survey. Committee meetings should be established when Committee Chairperson deems</w:t>
      </w:r>
      <w:r>
        <w:rPr>
          <w:spacing w:val="-2"/>
        </w:rPr>
        <w:t xml:space="preserve"> </w:t>
      </w:r>
      <w:r>
        <w:t>necessary.</w:t>
      </w:r>
    </w:p>
    <w:p w14:paraId="1BEA5B8F" w14:textId="77777777" w:rsidR="00625AB4" w:rsidRDefault="00625AB4">
      <w:pPr>
        <w:pStyle w:val="BodyText"/>
        <w:spacing w:before="3"/>
      </w:pPr>
    </w:p>
    <w:p w14:paraId="08C73646" w14:textId="77777777" w:rsidR="00625AB4" w:rsidRDefault="00B17FEF">
      <w:pPr>
        <w:pStyle w:val="Heading8"/>
      </w:pPr>
      <w:r>
        <w:t>Committee Policies:</w:t>
      </w:r>
    </w:p>
    <w:p w14:paraId="5D79CD2E" w14:textId="77777777" w:rsidR="00625AB4" w:rsidRDefault="00B17FEF">
      <w:pPr>
        <w:pStyle w:val="BodyText"/>
        <w:ind w:left="820" w:right="928"/>
      </w:pPr>
      <w:r>
        <w:t>The Committee should confine itself to only the issues of preparation and reporting the response to the salary survey. The Committee can best serve the MAED by assembling operational, funding and expenditure data from each equalization department. Without exception, it is the policy of this committee to require members to timely complete the annual survey form.</w:t>
      </w:r>
    </w:p>
    <w:p w14:paraId="24C14EEE" w14:textId="77777777" w:rsidR="00625AB4" w:rsidRDefault="00625AB4">
      <w:pPr>
        <w:pStyle w:val="BodyText"/>
        <w:spacing w:before="2"/>
      </w:pPr>
    </w:p>
    <w:p w14:paraId="26FDC58C" w14:textId="77777777" w:rsidR="00625AB4" w:rsidRDefault="00B17FEF">
      <w:pPr>
        <w:pStyle w:val="Heading8"/>
      </w:pPr>
      <w:r>
        <w:t>Committee Ethics:</w:t>
      </w:r>
    </w:p>
    <w:p w14:paraId="70905177" w14:textId="77777777" w:rsidR="00625AB4" w:rsidRDefault="00B17FEF">
      <w:pPr>
        <w:pStyle w:val="BodyText"/>
        <w:ind w:left="820" w:right="1009"/>
      </w:pPr>
      <w:r>
        <w:t>The Committee serves in a complimentary capacity to the MAED Executive Board. The survey results are for informative purposes only, the Committee does not warrant the accuracy of the survey responses or the validity of the content. No member of the Committee should represent themselves as official representatives of the MAED without approval from the President of the MAED.</w:t>
      </w:r>
    </w:p>
    <w:p w14:paraId="6B92389D" w14:textId="77777777" w:rsidR="00625AB4" w:rsidRDefault="00625AB4">
      <w:pPr>
        <w:sectPr w:rsidR="00625AB4">
          <w:pgSz w:w="12240" w:h="15840"/>
          <w:pgMar w:top="1380" w:right="600" w:bottom="980" w:left="620" w:header="0" w:footer="792" w:gutter="0"/>
          <w:cols w:space="720"/>
        </w:sectPr>
      </w:pPr>
    </w:p>
    <w:p w14:paraId="6392DEF0" w14:textId="77777777" w:rsidR="00625AB4" w:rsidRDefault="00B17FEF">
      <w:pPr>
        <w:pStyle w:val="Heading5"/>
      </w:pPr>
      <w:bookmarkStart w:id="46" w:name="_TOC_250011"/>
      <w:bookmarkEnd w:id="46"/>
      <w:r>
        <w:lastRenderedPageBreak/>
        <w:t>Standards Committee</w:t>
      </w:r>
    </w:p>
    <w:p w14:paraId="147F796D" w14:textId="77777777" w:rsidR="00625AB4" w:rsidRDefault="00B17FEF">
      <w:pPr>
        <w:pStyle w:val="Heading8"/>
        <w:spacing w:before="57"/>
      </w:pPr>
      <w:r>
        <w:t>Purpose:</w:t>
      </w:r>
    </w:p>
    <w:p w14:paraId="79621513" w14:textId="77777777" w:rsidR="00625AB4" w:rsidRDefault="00B17FEF">
      <w:pPr>
        <w:pStyle w:val="BodyText"/>
        <w:ind w:left="820" w:right="928"/>
      </w:pPr>
      <w:r>
        <w:t xml:space="preserve">The purpose of the Standards Committee is to promote better assessment administration and equalization practices. This purpose shall be advanced by the collection, </w:t>
      </w:r>
      <w:proofErr w:type="gramStart"/>
      <w:r>
        <w:t>analysis</w:t>
      </w:r>
      <w:proofErr w:type="gramEnd"/>
      <w:r>
        <w:t xml:space="preserve"> and dissemination of information relative to assessment administration and equalization processes, including bulletin, legislation and reports, and by informing the Executive Board of the MAED of the latest developments, techniques and requirements and advising the Executive Board on specific issues.</w:t>
      </w:r>
    </w:p>
    <w:p w14:paraId="42CF68DF" w14:textId="77777777" w:rsidR="00625AB4" w:rsidRDefault="00625AB4">
      <w:pPr>
        <w:pStyle w:val="BodyText"/>
        <w:spacing w:before="2"/>
      </w:pPr>
    </w:p>
    <w:p w14:paraId="29F70D4D" w14:textId="77777777" w:rsidR="00625AB4" w:rsidRDefault="00B17FEF">
      <w:pPr>
        <w:pStyle w:val="Heading8"/>
        <w:spacing w:before="1"/>
      </w:pPr>
      <w:r>
        <w:t>Committee Structure:</w:t>
      </w:r>
    </w:p>
    <w:p w14:paraId="05C61818" w14:textId="77777777" w:rsidR="00625AB4" w:rsidRDefault="00B17FEF">
      <w:pPr>
        <w:pStyle w:val="BodyText"/>
        <w:ind w:left="820" w:right="928"/>
      </w:pPr>
      <w:r>
        <w:t xml:space="preserve">The President of the MAED appoints the Committee each year. The President will appoint one committee member as Chairperson. It is recommended that the Committee be diverse </w:t>
      </w:r>
      <w:proofErr w:type="gramStart"/>
      <w:r>
        <w:t>with regard to</w:t>
      </w:r>
      <w:proofErr w:type="gramEnd"/>
      <w:r>
        <w:t xml:space="preserve"> geography and size of the county. It is recommended that no more than 30% of the membership on the Committee be changed in any given year to maintain continuity and experience on the Committee.</w:t>
      </w:r>
    </w:p>
    <w:p w14:paraId="1B971162" w14:textId="77777777" w:rsidR="00625AB4" w:rsidRDefault="00625AB4">
      <w:pPr>
        <w:pStyle w:val="BodyText"/>
        <w:spacing w:before="3"/>
      </w:pPr>
    </w:p>
    <w:p w14:paraId="0D82AD14" w14:textId="77777777" w:rsidR="00625AB4" w:rsidRDefault="00B17FEF">
      <w:pPr>
        <w:pStyle w:val="Heading8"/>
      </w:pPr>
      <w:r>
        <w:t>Committee Operations:</w:t>
      </w:r>
    </w:p>
    <w:p w14:paraId="69368EE3" w14:textId="77777777" w:rsidR="00625AB4" w:rsidRDefault="00B17FEF">
      <w:pPr>
        <w:pStyle w:val="BodyText"/>
        <w:ind w:left="820" w:right="829"/>
      </w:pPr>
      <w:r>
        <w:t>The Committee should meet as often as necessary to stay current with the rules, regulations, and procedures affecting assessment administration and equalization. The Committee should review any bulletins, revisions to statute, administrative rules or policies that pertain to assessment administration or equalization and establish a committee position on such revisions. Committee meetings should be established on a tentative schedule and if a meeting is unnecessary, it can be canceled at the discretion of the Chairperson. The Chairperson may call any supplemental meetings when necessary. A summary of the action taken at each committee meeting should be forwarded to the MAED Executive Board for consideration at the next Executive Board meeting. The Committee should be the organizational advocate and watchdog for compliance with State statutes and administrative rules and should foster professional conduct and standardized performance in assessment administration and equalization.</w:t>
      </w:r>
    </w:p>
    <w:p w14:paraId="6D148443" w14:textId="77777777" w:rsidR="00625AB4" w:rsidRDefault="00625AB4">
      <w:pPr>
        <w:pStyle w:val="BodyText"/>
        <w:spacing w:before="3"/>
      </w:pPr>
    </w:p>
    <w:p w14:paraId="4722EA76" w14:textId="77777777" w:rsidR="00625AB4" w:rsidRDefault="00B17FEF">
      <w:pPr>
        <w:pStyle w:val="Heading8"/>
      </w:pPr>
      <w:r>
        <w:t>Standard Committee Policies:</w:t>
      </w:r>
    </w:p>
    <w:p w14:paraId="21898EE8" w14:textId="77777777" w:rsidR="00625AB4" w:rsidRDefault="00B17FEF">
      <w:pPr>
        <w:pStyle w:val="BodyText"/>
        <w:ind w:left="820" w:right="862"/>
      </w:pPr>
      <w:r>
        <w:t>The committee should confine itself to only those issues that have an impact on assessment administration and equalization. The Committee can best represent the MAED by lending the administrative expertise of the Committee members and others in the assessment administration profession to policy makers, colleagues, and the public. The Committee may work on projects at the direction of the MAED President and/or Executive Board and should advise the Executive Board of issues that the committee should address.</w:t>
      </w:r>
    </w:p>
    <w:p w14:paraId="353C0C2F" w14:textId="77777777" w:rsidR="00625AB4" w:rsidRDefault="00625AB4">
      <w:pPr>
        <w:pStyle w:val="BodyText"/>
        <w:spacing w:before="3"/>
      </w:pPr>
    </w:p>
    <w:p w14:paraId="5BAC3FDD" w14:textId="77777777" w:rsidR="00625AB4" w:rsidRDefault="00B17FEF">
      <w:pPr>
        <w:pStyle w:val="Heading8"/>
      </w:pPr>
      <w:r>
        <w:t>Committee Ethics:</w:t>
      </w:r>
    </w:p>
    <w:p w14:paraId="7A1AE47D" w14:textId="77777777" w:rsidR="00625AB4" w:rsidRDefault="00B17FEF">
      <w:pPr>
        <w:pStyle w:val="BodyText"/>
        <w:ind w:left="820" w:right="941"/>
      </w:pPr>
      <w:r>
        <w:t>The Committee serves in an advisory capacity to the MAED Executive Board. The MAED Executive Board must adopt the positions taken by the Committee on assessment administration and equalization issues before they become the official position of the MAED. No member of the Committee should represent themselves as official representatives of the MAED without approval from the President of the MAED.</w:t>
      </w:r>
    </w:p>
    <w:p w14:paraId="74BC7C21" w14:textId="77777777" w:rsidR="00625AB4" w:rsidRDefault="00625AB4">
      <w:pPr>
        <w:sectPr w:rsidR="00625AB4">
          <w:pgSz w:w="12240" w:h="15840"/>
          <w:pgMar w:top="1500" w:right="600" w:bottom="980" w:left="620" w:header="0" w:footer="792" w:gutter="0"/>
          <w:cols w:space="720"/>
        </w:sectPr>
      </w:pPr>
    </w:p>
    <w:p w14:paraId="7DF2ED67" w14:textId="77777777" w:rsidR="00625AB4" w:rsidRDefault="00B17FEF">
      <w:pPr>
        <w:pStyle w:val="Heading5"/>
      </w:pPr>
      <w:bookmarkStart w:id="47" w:name="_TOC_250010"/>
      <w:bookmarkEnd w:id="47"/>
      <w:r>
        <w:lastRenderedPageBreak/>
        <w:t>Legislative Committee</w:t>
      </w:r>
    </w:p>
    <w:p w14:paraId="6B8A8C84" w14:textId="77777777" w:rsidR="00625AB4" w:rsidRDefault="00B17FEF">
      <w:pPr>
        <w:pStyle w:val="Heading8"/>
        <w:spacing w:before="57"/>
      </w:pPr>
      <w:r>
        <w:t>Purpose:</w:t>
      </w:r>
    </w:p>
    <w:p w14:paraId="3D3D86C9" w14:textId="77777777" w:rsidR="00625AB4" w:rsidRDefault="00B17FEF">
      <w:pPr>
        <w:pStyle w:val="BodyText"/>
        <w:ind w:left="820" w:right="889"/>
      </w:pPr>
      <w:r>
        <w:t>The purpose of the Legislative Committee is to promote better assessment administration and equalization practices by analyzing proposed legislation to determine the impact of said legislation on assessing offices and equalization departments. This purpose shall be advanced by attending meetings of the Michigan Assessors Association’s Legislative Committee to obtain information on proposed legislation, reviewing the proposed legislation with the Executive Board, and making recommendations to the Executive Board concerning support of or opposition to the proposed</w:t>
      </w:r>
      <w:r>
        <w:rPr>
          <w:spacing w:val="-3"/>
        </w:rPr>
        <w:t xml:space="preserve"> </w:t>
      </w:r>
      <w:r>
        <w:t>legislation.</w:t>
      </w:r>
    </w:p>
    <w:p w14:paraId="7C6896F8" w14:textId="77777777" w:rsidR="00625AB4" w:rsidRDefault="00625AB4">
      <w:pPr>
        <w:pStyle w:val="BodyText"/>
        <w:spacing w:before="2"/>
      </w:pPr>
    </w:p>
    <w:p w14:paraId="5374B303" w14:textId="77777777" w:rsidR="00625AB4" w:rsidRDefault="00B17FEF">
      <w:pPr>
        <w:pStyle w:val="Heading8"/>
        <w:spacing w:before="1"/>
      </w:pPr>
      <w:r>
        <w:t>Committee Structure:</w:t>
      </w:r>
    </w:p>
    <w:p w14:paraId="3F044AF0" w14:textId="77777777" w:rsidR="00625AB4" w:rsidRDefault="00B17FEF">
      <w:pPr>
        <w:pStyle w:val="BodyText"/>
        <w:ind w:left="820" w:right="1023"/>
      </w:pPr>
      <w:r>
        <w:t xml:space="preserve">The President of the MAED appoints the committee each year. The President will appoint one committee member as Chairperson. It is recommended that the committee be diverse </w:t>
      </w:r>
      <w:proofErr w:type="gramStart"/>
      <w:r>
        <w:t>with regard to</w:t>
      </w:r>
      <w:proofErr w:type="gramEnd"/>
      <w:r>
        <w:t xml:space="preserve"> geography and size of county. It is recommended that no more that 30% of the membership on the committee be changed in any given year to maintain continuity and experience on the committee.</w:t>
      </w:r>
    </w:p>
    <w:p w14:paraId="22BBB2A7" w14:textId="77777777" w:rsidR="00625AB4" w:rsidRDefault="00625AB4">
      <w:pPr>
        <w:pStyle w:val="BodyText"/>
        <w:spacing w:before="3"/>
      </w:pPr>
    </w:p>
    <w:p w14:paraId="15C185DD" w14:textId="77777777" w:rsidR="00625AB4" w:rsidRDefault="00B17FEF">
      <w:pPr>
        <w:pStyle w:val="Heading8"/>
      </w:pPr>
      <w:r>
        <w:t>Committee Operations:</w:t>
      </w:r>
    </w:p>
    <w:p w14:paraId="3C3936EB" w14:textId="77777777" w:rsidR="00625AB4" w:rsidRDefault="00B17FEF">
      <w:pPr>
        <w:pStyle w:val="BodyText"/>
        <w:ind w:left="820" w:right="944"/>
      </w:pPr>
      <w:r>
        <w:t>The Chairperson of the committee should attend the regular meetings of the Michigan</w:t>
      </w:r>
      <w:r>
        <w:rPr>
          <w:spacing w:val="-19"/>
        </w:rPr>
        <w:t xml:space="preserve"> </w:t>
      </w:r>
      <w:r>
        <w:t>Assessors Association’s Legislative Committee to obtain information and offer information from an equalization perspective. The Chairperson should regularly report legislative action to the Executive Board. The Legislative Committee should meet at the direction of the Legislative Committee Chairperson or the President to analyze legislative issues of particular importance to the equalization or assessment administration process. Recommendations to the Executive Board should be submitted at the monthly meeting of that Board so that the Executive Board may adopt a formal Association position on important</w:t>
      </w:r>
      <w:r>
        <w:rPr>
          <w:spacing w:val="-4"/>
        </w:rPr>
        <w:t xml:space="preserve"> </w:t>
      </w:r>
      <w:r>
        <w:t>issues.</w:t>
      </w:r>
    </w:p>
    <w:p w14:paraId="79FCA1B8" w14:textId="77777777" w:rsidR="00625AB4" w:rsidRDefault="00625AB4">
      <w:pPr>
        <w:pStyle w:val="BodyText"/>
        <w:spacing w:before="3"/>
      </w:pPr>
    </w:p>
    <w:p w14:paraId="6BD51391" w14:textId="77777777" w:rsidR="00625AB4" w:rsidRDefault="00B17FEF">
      <w:pPr>
        <w:pStyle w:val="Heading8"/>
      </w:pPr>
      <w:r>
        <w:t>Legislative Committee Policies:</w:t>
      </w:r>
    </w:p>
    <w:p w14:paraId="685C881A" w14:textId="77777777" w:rsidR="00625AB4" w:rsidRDefault="00B17FEF">
      <w:pPr>
        <w:pStyle w:val="BodyText"/>
        <w:spacing w:line="274" w:lineRule="exact"/>
        <w:ind w:left="820"/>
      </w:pPr>
      <w:r>
        <w:t>The Committee should confine itself to only those issues that have an impact on</w:t>
      </w:r>
    </w:p>
    <w:p w14:paraId="40DE32F9" w14:textId="77777777" w:rsidR="00625AB4" w:rsidRDefault="00B17FEF">
      <w:pPr>
        <w:pStyle w:val="BodyText"/>
        <w:ind w:left="820" w:right="1023"/>
      </w:pPr>
      <w:r>
        <w:t xml:space="preserve">assessment administration, with a particular emphasis on equalization issues. The Committee can best represent the MAED by lending the knowledge and expertise of the Committee members and the membership </w:t>
      </w:r>
      <w:proofErr w:type="gramStart"/>
      <w:r>
        <w:t>as a whole to</w:t>
      </w:r>
      <w:proofErr w:type="gramEnd"/>
      <w:r>
        <w:t xml:space="preserve"> advise the Executive Board and the appropriate legislative body as to the appropriateness of the legislative proposals.</w:t>
      </w:r>
    </w:p>
    <w:p w14:paraId="27565905" w14:textId="77777777" w:rsidR="00625AB4" w:rsidRDefault="00625AB4">
      <w:pPr>
        <w:pStyle w:val="BodyText"/>
        <w:spacing w:before="5"/>
      </w:pPr>
    </w:p>
    <w:p w14:paraId="36A1D122" w14:textId="77777777" w:rsidR="00625AB4" w:rsidRDefault="00B17FEF">
      <w:pPr>
        <w:pStyle w:val="Heading8"/>
      </w:pPr>
      <w:r>
        <w:t>Committee Ethics:</w:t>
      </w:r>
    </w:p>
    <w:p w14:paraId="78E0E7A8" w14:textId="77777777" w:rsidR="00625AB4" w:rsidRDefault="00B17FEF">
      <w:pPr>
        <w:pStyle w:val="BodyText"/>
        <w:ind w:left="820" w:right="862"/>
      </w:pPr>
      <w:r>
        <w:t>The Committee serves in an advisory capacity to the MAED Executive Board. The MAED Executive Board must adopt the positions taken by the Committee on legislative issues before they become the official position of the MAED. No member of the committee should represent themselves as official representatives of the MAED without approval from the President of the MAED.</w:t>
      </w:r>
    </w:p>
    <w:p w14:paraId="6723FDDB" w14:textId="77777777" w:rsidR="00625AB4" w:rsidRDefault="00625AB4">
      <w:pPr>
        <w:sectPr w:rsidR="00625AB4">
          <w:pgSz w:w="12240" w:h="15840"/>
          <w:pgMar w:top="1500" w:right="600" w:bottom="980" w:left="620" w:header="0" w:footer="792" w:gutter="0"/>
          <w:cols w:space="720"/>
        </w:sectPr>
      </w:pPr>
    </w:p>
    <w:p w14:paraId="6ACEB510" w14:textId="77777777" w:rsidR="00625AB4" w:rsidRDefault="00B17FEF">
      <w:pPr>
        <w:pStyle w:val="Heading5"/>
      </w:pPr>
      <w:bookmarkStart w:id="48" w:name="_TOC_250009"/>
      <w:bookmarkEnd w:id="48"/>
      <w:r>
        <w:lastRenderedPageBreak/>
        <w:t>Nominating Committee</w:t>
      </w:r>
    </w:p>
    <w:p w14:paraId="17052658" w14:textId="77777777" w:rsidR="00625AB4" w:rsidRDefault="00B17FEF">
      <w:pPr>
        <w:pStyle w:val="Heading8"/>
        <w:spacing w:before="57"/>
      </w:pPr>
      <w:r>
        <w:t>Purpose:</w:t>
      </w:r>
    </w:p>
    <w:p w14:paraId="3B9CB770" w14:textId="77777777" w:rsidR="00625AB4" w:rsidRDefault="00B17FEF">
      <w:pPr>
        <w:pStyle w:val="BodyText"/>
        <w:ind w:left="820" w:right="982"/>
      </w:pPr>
      <w:r>
        <w:t>The purpose of the nominating committee is to present a slate of officers to the membership of the Michigan Association of Equalization Directors who will serve on the Board of Directors of the MAED. Officers will be elected at the annual meeting of the Association.</w:t>
      </w:r>
    </w:p>
    <w:p w14:paraId="063629BE" w14:textId="77777777" w:rsidR="00625AB4" w:rsidRDefault="00625AB4">
      <w:pPr>
        <w:pStyle w:val="BodyText"/>
        <w:spacing w:before="2"/>
      </w:pPr>
    </w:p>
    <w:p w14:paraId="66EC20A2" w14:textId="77777777" w:rsidR="00625AB4" w:rsidRDefault="00B17FEF">
      <w:pPr>
        <w:pStyle w:val="Heading8"/>
        <w:spacing w:before="1"/>
      </w:pPr>
      <w:r>
        <w:t>Committee Structure:</w:t>
      </w:r>
    </w:p>
    <w:p w14:paraId="0BACD30D" w14:textId="77777777" w:rsidR="00625AB4" w:rsidRDefault="00B17FEF">
      <w:pPr>
        <w:pStyle w:val="BodyText"/>
        <w:ind w:left="820" w:right="862"/>
      </w:pPr>
      <w:r>
        <w:t>The President of the MAED appoints a nominating committee each year. The President will appoint one nominating committee member as Chairperson.</w:t>
      </w:r>
    </w:p>
    <w:p w14:paraId="0029584B" w14:textId="77777777" w:rsidR="00625AB4" w:rsidRDefault="00625AB4">
      <w:pPr>
        <w:pStyle w:val="BodyText"/>
        <w:spacing w:before="2"/>
      </w:pPr>
    </w:p>
    <w:p w14:paraId="4D2CDC0F" w14:textId="77777777" w:rsidR="00625AB4" w:rsidRDefault="00B17FEF">
      <w:pPr>
        <w:pStyle w:val="Heading8"/>
      </w:pPr>
      <w:r>
        <w:t>Committee Operations:</w:t>
      </w:r>
    </w:p>
    <w:p w14:paraId="4D0308BC" w14:textId="77777777" w:rsidR="00625AB4" w:rsidRDefault="00B17FEF">
      <w:pPr>
        <w:pStyle w:val="BodyText"/>
        <w:ind w:left="820" w:right="1029"/>
      </w:pPr>
      <w:r>
        <w:t>The nominating committee will meet as necessary to discuss and prepare the slate of officers to be presented to the MAED membership at its annual meeting.</w:t>
      </w:r>
    </w:p>
    <w:p w14:paraId="087301FF" w14:textId="77777777" w:rsidR="00625AB4" w:rsidRDefault="00625AB4">
      <w:pPr>
        <w:pStyle w:val="BodyText"/>
        <w:spacing w:before="3"/>
      </w:pPr>
    </w:p>
    <w:p w14:paraId="3F20441E" w14:textId="77777777" w:rsidR="00625AB4" w:rsidRDefault="00B17FEF">
      <w:pPr>
        <w:pStyle w:val="Heading8"/>
      </w:pPr>
      <w:r>
        <w:t>Committee Policies:</w:t>
      </w:r>
    </w:p>
    <w:p w14:paraId="53E1FA61" w14:textId="77777777" w:rsidR="00625AB4" w:rsidRDefault="00B17FEF">
      <w:pPr>
        <w:pStyle w:val="BodyText"/>
        <w:ind w:left="820" w:right="928"/>
      </w:pPr>
      <w:r>
        <w:t>The MAED Executive Board consists of a President, Vice President, Secretary, Treasurer and Past President. Three additional board members will be elected to serve a three-year term; each term will expire on a different year. Whenever possible, the board should consist of members that represent diverse areas within the State of Michigan.</w:t>
      </w:r>
    </w:p>
    <w:p w14:paraId="1F4F4005" w14:textId="77777777" w:rsidR="00625AB4" w:rsidRDefault="00625AB4">
      <w:pPr>
        <w:pStyle w:val="BodyText"/>
        <w:spacing w:before="9"/>
        <w:rPr>
          <w:sz w:val="23"/>
        </w:rPr>
      </w:pPr>
    </w:p>
    <w:p w14:paraId="3E57BF0E" w14:textId="77777777" w:rsidR="00625AB4" w:rsidRDefault="00B17FEF">
      <w:pPr>
        <w:pStyle w:val="BodyText"/>
        <w:ind w:left="820" w:right="876"/>
      </w:pPr>
      <w:r>
        <w:t>When a board member’s three-year term expires, he or she will be moved to a vacant position on the Executive Board. If a board member cannot accept a position on the Executive Board, the nominating committee will make a recommendation to the MAED membership to fill the vacant position(s) at the annual election of officers.</w:t>
      </w:r>
    </w:p>
    <w:p w14:paraId="4749619D" w14:textId="77777777" w:rsidR="00625AB4" w:rsidRDefault="00625AB4">
      <w:pPr>
        <w:pStyle w:val="BodyText"/>
        <w:spacing w:before="1"/>
      </w:pPr>
    </w:p>
    <w:p w14:paraId="6532A298" w14:textId="77777777" w:rsidR="00625AB4" w:rsidRDefault="00B17FEF">
      <w:pPr>
        <w:pStyle w:val="BodyText"/>
        <w:ind w:left="820"/>
      </w:pPr>
      <w:r>
        <w:t>If a position on the board becomes vacant before term expiration,</w:t>
      </w:r>
    </w:p>
    <w:p w14:paraId="629483E6" w14:textId="77777777" w:rsidR="00625AB4" w:rsidRDefault="00625AB4">
      <w:pPr>
        <w:pStyle w:val="BodyText"/>
      </w:pPr>
    </w:p>
    <w:p w14:paraId="7694F0DC" w14:textId="77777777" w:rsidR="00625AB4" w:rsidRDefault="00B17FEF">
      <w:pPr>
        <w:pStyle w:val="ListParagraph"/>
        <w:numPr>
          <w:ilvl w:val="0"/>
          <w:numId w:val="6"/>
        </w:numPr>
        <w:tabs>
          <w:tab w:val="left" w:pos="1541"/>
        </w:tabs>
        <w:ind w:hanging="361"/>
        <w:rPr>
          <w:sz w:val="24"/>
        </w:rPr>
      </w:pPr>
      <w:r>
        <w:rPr>
          <w:sz w:val="24"/>
        </w:rPr>
        <w:t>the Committee can meet and recommend replacement;</w:t>
      </w:r>
      <w:r>
        <w:rPr>
          <w:spacing w:val="2"/>
          <w:sz w:val="24"/>
        </w:rPr>
        <w:t xml:space="preserve"> </w:t>
      </w:r>
      <w:r>
        <w:rPr>
          <w:sz w:val="24"/>
        </w:rPr>
        <w:t>or</w:t>
      </w:r>
    </w:p>
    <w:p w14:paraId="4AE90DC0" w14:textId="77777777" w:rsidR="00625AB4" w:rsidRDefault="00625AB4">
      <w:pPr>
        <w:pStyle w:val="BodyText"/>
      </w:pPr>
    </w:p>
    <w:p w14:paraId="69C152E4" w14:textId="77777777" w:rsidR="00625AB4" w:rsidRDefault="00B17FEF">
      <w:pPr>
        <w:pStyle w:val="ListParagraph"/>
        <w:numPr>
          <w:ilvl w:val="0"/>
          <w:numId w:val="6"/>
        </w:numPr>
        <w:tabs>
          <w:tab w:val="left" w:pos="1541"/>
        </w:tabs>
        <w:ind w:hanging="361"/>
        <w:rPr>
          <w:sz w:val="24"/>
        </w:rPr>
      </w:pPr>
      <w:r>
        <w:rPr>
          <w:sz w:val="24"/>
        </w:rPr>
        <w:t>the President can appoint someone to fill the position to finish out the term;</w:t>
      </w:r>
      <w:r>
        <w:rPr>
          <w:spacing w:val="-1"/>
          <w:sz w:val="24"/>
        </w:rPr>
        <w:t xml:space="preserve"> </w:t>
      </w:r>
      <w:r>
        <w:rPr>
          <w:sz w:val="24"/>
        </w:rPr>
        <w:t>or</w:t>
      </w:r>
    </w:p>
    <w:p w14:paraId="3895F45B" w14:textId="77777777" w:rsidR="00625AB4" w:rsidRDefault="00625AB4">
      <w:pPr>
        <w:pStyle w:val="BodyText"/>
      </w:pPr>
    </w:p>
    <w:p w14:paraId="6BCC26BD" w14:textId="77777777" w:rsidR="00625AB4" w:rsidRDefault="00B17FEF">
      <w:pPr>
        <w:pStyle w:val="ListParagraph"/>
        <w:numPr>
          <w:ilvl w:val="0"/>
          <w:numId w:val="6"/>
        </w:numPr>
        <w:tabs>
          <w:tab w:val="left" w:pos="1541"/>
        </w:tabs>
        <w:ind w:hanging="361"/>
        <w:rPr>
          <w:sz w:val="24"/>
        </w:rPr>
      </w:pPr>
      <w:r>
        <w:rPr>
          <w:sz w:val="24"/>
        </w:rPr>
        <w:t>the membership holds an election at a regular meeting to fill the</w:t>
      </w:r>
      <w:r>
        <w:rPr>
          <w:spacing w:val="-3"/>
          <w:sz w:val="24"/>
        </w:rPr>
        <w:t xml:space="preserve"> </w:t>
      </w:r>
      <w:r>
        <w:rPr>
          <w:sz w:val="24"/>
        </w:rPr>
        <w:t>position.</w:t>
      </w:r>
    </w:p>
    <w:p w14:paraId="11F71F24" w14:textId="77777777" w:rsidR="00625AB4" w:rsidRDefault="00625AB4">
      <w:pPr>
        <w:pStyle w:val="BodyText"/>
        <w:spacing w:before="5"/>
      </w:pPr>
    </w:p>
    <w:p w14:paraId="507272EE" w14:textId="77777777" w:rsidR="00625AB4" w:rsidRDefault="00B17FEF">
      <w:pPr>
        <w:pStyle w:val="Heading8"/>
      </w:pPr>
      <w:r>
        <w:t>Committee Ethics:</w:t>
      </w:r>
    </w:p>
    <w:p w14:paraId="51AFFFE8" w14:textId="77777777" w:rsidR="00625AB4" w:rsidRDefault="00B17FEF">
      <w:pPr>
        <w:pStyle w:val="BodyText"/>
        <w:ind w:left="820" w:right="976"/>
      </w:pPr>
      <w:r>
        <w:t>The Committee serves in an advisory capacity to the MAED Executive Board. The recommendations must be adopted by the MAED Executive Board and, if necessary, ratified by the membership before a candidate becomes a member of the Executive Board. No member of the Committee should represent themselves as official representatives of the MAED without approval from the President of the MAED.</w:t>
      </w:r>
    </w:p>
    <w:p w14:paraId="67F95340" w14:textId="77777777" w:rsidR="00625AB4" w:rsidRDefault="00625AB4">
      <w:pPr>
        <w:sectPr w:rsidR="00625AB4">
          <w:pgSz w:w="12240" w:h="15840"/>
          <w:pgMar w:top="1500" w:right="600" w:bottom="980" w:left="620" w:header="0" w:footer="792" w:gutter="0"/>
          <w:cols w:space="720"/>
        </w:sectPr>
      </w:pPr>
    </w:p>
    <w:p w14:paraId="62FBB4A3" w14:textId="77777777" w:rsidR="00625AB4" w:rsidRDefault="00B17FEF">
      <w:pPr>
        <w:pStyle w:val="Heading5"/>
      </w:pPr>
      <w:bookmarkStart w:id="49" w:name="_TOC_250008"/>
      <w:bookmarkEnd w:id="49"/>
      <w:r>
        <w:lastRenderedPageBreak/>
        <w:t>Scholarship Committee</w:t>
      </w:r>
    </w:p>
    <w:p w14:paraId="6D4DAAC0" w14:textId="77777777" w:rsidR="00625AB4" w:rsidRDefault="00B17FEF">
      <w:pPr>
        <w:pStyle w:val="Heading8"/>
        <w:spacing w:before="57"/>
      </w:pPr>
      <w:r>
        <w:t>Purpose:</w:t>
      </w:r>
    </w:p>
    <w:p w14:paraId="579C8A46" w14:textId="77777777" w:rsidR="00625AB4" w:rsidRDefault="00B17FEF">
      <w:pPr>
        <w:pStyle w:val="BodyText"/>
        <w:ind w:left="820" w:right="862"/>
      </w:pPr>
      <w:r>
        <w:t>The purpose of the Scholarship Committee is to promote better assessment administration and equalization practices by analyzing the appropriateness of educational assistance.</w:t>
      </w:r>
    </w:p>
    <w:p w14:paraId="2B718974" w14:textId="77777777" w:rsidR="00625AB4" w:rsidRDefault="00625AB4">
      <w:pPr>
        <w:pStyle w:val="BodyText"/>
        <w:spacing w:before="9"/>
        <w:rPr>
          <w:sz w:val="23"/>
        </w:rPr>
      </w:pPr>
    </w:p>
    <w:p w14:paraId="3DB301CE" w14:textId="77777777" w:rsidR="00625AB4" w:rsidRDefault="00B17FEF">
      <w:pPr>
        <w:pStyle w:val="BodyText"/>
        <w:ind w:left="820" w:right="1015"/>
      </w:pPr>
      <w:r>
        <w:t>This purpose shall be advanced by developing guidelines and forms for the collection, analysis, and dissemination of information relative to a recommendation to the Executive Board of the MAED for approval or denial of a request for educational assistance.</w:t>
      </w:r>
    </w:p>
    <w:p w14:paraId="17590D70" w14:textId="77777777" w:rsidR="00625AB4" w:rsidRDefault="00625AB4">
      <w:pPr>
        <w:pStyle w:val="BodyText"/>
        <w:spacing w:before="5"/>
      </w:pPr>
    </w:p>
    <w:p w14:paraId="4E652DBF" w14:textId="77777777" w:rsidR="00625AB4" w:rsidRDefault="00B17FEF">
      <w:pPr>
        <w:pStyle w:val="Heading8"/>
      </w:pPr>
      <w:r>
        <w:t>Committee Structure:</w:t>
      </w:r>
    </w:p>
    <w:p w14:paraId="1A98CABC" w14:textId="77777777" w:rsidR="00625AB4" w:rsidRDefault="00B17FEF">
      <w:pPr>
        <w:pStyle w:val="BodyText"/>
        <w:ind w:left="820" w:right="928"/>
      </w:pPr>
      <w:r>
        <w:t xml:space="preserve">The President of the MAED appoints the Committee each year. The President will appoint one Committee member as Chairperson. It is recommended that the Committee be diverse </w:t>
      </w:r>
      <w:proofErr w:type="gramStart"/>
      <w:r>
        <w:t>with regard to</w:t>
      </w:r>
      <w:proofErr w:type="gramEnd"/>
      <w:r>
        <w:t xml:space="preserve"> geography and size of county. It is recommended that no more than 30% of the membership be changed in any given year to maintain continuity and experience on the Committee.</w:t>
      </w:r>
    </w:p>
    <w:p w14:paraId="72A659AC" w14:textId="77777777" w:rsidR="00625AB4" w:rsidRDefault="00625AB4">
      <w:pPr>
        <w:pStyle w:val="BodyText"/>
        <w:spacing w:before="3"/>
      </w:pPr>
    </w:p>
    <w:p w14:paraId="72CB1158" w14:textId="77777777" w:rsidR="00625AB4" w:rsidRDefault="00B17FEF">
      <w:pPr>
        <w:pStyle w:val="Heading8"/>
      </w:pPr>
      <w:r>
        <w:t>Committee Operations:</w:t>
      </w:r>
    </w:p>
    <w:p w14:paraId="73655287" w14:textId="77777777" w:rsidR="00625AB4" w:rsidRDefault="00B17FEF">
      <w:pPr>
        <w:pStyle w:val="BodyText"/>
        <w:ind w:left="820" w:right="876"/>
      </w:pPr>
      <w:r>
        <w:t xml:space="preserve">The Committee should meet as often as necessary to process and review any request for educational assistance and to maintain guidelines and procedures relative to such assistance. The Committee should review all requests in a timely manner and establish a </w:t>
      </w:r>
      <w:proofErr w:type="gramStart"/>
      <w:r>
        <w:t>Committee</w:t>
      </w:r>
      <w:proofErr w:type="gramEnd"/>
      <w:r>
        <w:t xml:space="preserve"> position in the form of a recommendation to the Executive Board.  The Committee should maintain a journal identifying the amount appropriated by the Executive Board for educational assistance, expenditure amounts approved to date, and the available balance.  Committee meetings should be established on a tentative schedule and if a meeting is unnecessary, it can be canceled at the discretion of the Chairperson. The Chair may call any supplemental meetings when</w:t>
      </w:r>
      <w:r>
        <w:rPr>
          <w:spacing w:val="-15"/>
        </w:rPr>
        <w:t xml:space="preserve"> </w:t>
      </w:r>
      <w:r>
        <w:t>necessary.</w:t>
      </w:r>
    </w:p>
    <w:p w14:paraId="111C0519" w14:textId="77777777" w:rsidR="00625AB4" w:rsidRDefault="00B17FEF">
      <w:pPr>
        <w:pStyle w:val="BodyText"/>
        <w:ind w:left="820" w:right="862"/>
      </w:pPr>
      <w:r>
        <w:t>A summary of the action taken at each committee meeting should be forwarded to the MAED Executive Board for consideration at the next Executive Board meeting. The Committee should be the organizational advocate that deliberates the merit of educational assistance to foster professional development in assessment administration and equalization.</w:t>
      </w:r>
    </w:p>
    <w:p w14:paraId="7AFC53E4" w14:textId="77777777" w:rsidR="00625AB4" w:rsidRDefault="00625AB4">
      <w:pPr>
        <w:pStyle w:val="BodyText"/>
        <w:spacing w:before="3"/>
      </w:pPr>
    </w:p>
    <w:p w14:paraId="3D2B3A6E" w14:textId="77777777" w:rsidR="00625AB4" w:rsidRDefault="00B17FEF">
      <w:pPr>
        <w:pStyle w:val="Heading8"/>
      </w:pPr>
      <w:r>
        <w:t>Scholarship Committee Policies:</w:t>
      </w:r>
    </w:p>
    <w:p w14:paraId="3E6D5751" w14:textId="77777777" w:rsidR="00625AB4" w:rsidRDefault="00B17FEF">
      <w:pPr>
        <w:pStyle w:val="BodyText"/>
        <w:ind w:left="820" w:right="862"/>
      </w:pPr>
      <w:r>
        <w:t>The Committee should confine itself to only those issues that have an impact on educational assistance for assessment administration and equalization personnel. The Committee can best represent the MAED by lending the knowledge and expertise of the committee members to advise the Executive Board as to the appropriateness of educational assistance.</w:t>
      </w:r>
    </w:p>
    <w:p w14:paraId="03BB919A" w14:textId="77777777" w:rsidR="00625AB4" w:rsidRDefault="00625AB4">
      <w:pPr>
        <w:pStyle w:val="BodyText"/>
        <w:spacing w:before="3"/>
      </w:pPr>
    </w:p>
    <w:p w14:paraId="4DCD65E2" w14:textId="77777777" w:rsidR="00625AB4" w:rsidRDefault="00B17FEF">
      <w:pPr>
        <w:pStyle w:val="Heading8"/>
      </w:pPr>
      <w:r>
        <w:t>Committee Ethics:</w:t>
      </w:r>
    </w:p>
    <w:p w14:paraId="5BCA7DFE" w14:textId="77777777" w:rsidR="00625AB4" w:rsidRDefault="00B17FEF">
      <w:pPr>
        <w:pStyle w:val="BodyText"/>
        <w:ind w:left="820" w:right="862"/>
      </w:pPr>
      <w:r>
        <w:t>The Committee serves in an advisory capacity to the MAED Executive Board. The positions taken by the Committee on recommendations for educational assistance, as well as policies and guidelines must be adopted by the MAED. No member of the Committee should represent themselves as official representative of the MAED without approval from the President of the MAED.</w:t>
      </w:r>
    </w:p>
    <w:p w14:paraId="025072E3" w14:textId="77777777" w:rsidR="00625AB4" w:rsidRDefault="00625AB4">
      <w:pPr>
        <w:sectPr w:rsidR="00625AB4">
          <w:pgSz w:w="12240" w:h="15840"/>
          <w:pgMar w:top="1500" w:right="600" w:bottom="980" w:left="620" w:header="0" w:footer="792" w:gutter="0"/>
          <w:cols w:space="720"/>
        </w:sectPr>
      </w:pPr>
    </w:p>
    <w:p w14:paraId="63541A5F" w14:textId="77777777" w:rsidR="00625AB4" w:rsidRDefault="00B17FEF">
      <w:pPr>
        <w:pStyle w:val="Heading5"/>
        <w:spacing w:before="59"/>
      </w:pPr>
      <w:bookmarkStart w:id="50" w:name="_TOC_250007"/>
      <w:bookmarkEnd w:id="50"/>
      <w:r>
        <w:lastRenderedPageBreak/>
        <w:t>Audit Committee</w:t>
      </w:r>
    </w:p>
    <w:p w14:paraId="2C84994A" w14:textId="77777777" w:rsidR="00625AB4" w:rsidRDefault="00B17FEF">
      <w:pPr>
        <w:pStyle w:val="Heading8"/>
        <w:spacing w:before="57"/>
      </w:pPr>
      <w:r>
        <w:t>Purpose:</w:t>
      </w:r>
    </w:p>
    <w:p w14:paraId="75F97024" w14:textId="77777777" w:rsidR="00625AB4" w:rsidRDefault="00B17FEF">
      <w:pPr>
        <w:pStyle w:val="BodyText"/>
        <w:ind w:left="820" w:right="849"/>
      </w:pPr>
      <w:r>
        <w:t xml:space="preserve">The purpose of the Audit Committee is to carry out a process for testing the accuracy, timelines, and reliability of information presented in the Organization’s financial statements and to enhance internal control. This purpose shall be advanced by developing guidelines for the collection, </w:t>
      </w:r>
      <w:proofErr w:type="gramStart"/>
      <w:r>
        <w:t>analysis</w:t>
      </w:r>
      <w:proofErr w:type="gramEnd"/>
      <w:r>
        <w:t xml:space="preserve"> and dissemination of information relative to a recommendation to the Executive Board of the Michigan Association Equalization Directors.</w:t>
      </w:r>
    </w:p>
    <w:p w14:paraId="7D50011F" w14:textId="77777777" w:rsidR="00625AB4" w:rsidRDefault="00625AB4">
      <w:pPr>
        <w:pStyle w:val="BodyText"/>
        <w:spacing w:before="2"/>
      </w:pPr>
    </w:p>
    <w:p w14:paraId="0147FFC5" w14:textId="77777777" w:rsidR="00625AB4" w:rsidRDefault="00B17FEF">
      <w:pPr>
        <w:pStyle w:val="Heading8"/>
        <w:spacing w:before="1"/>
      </w:pPr>
      <w:r>
        <w:t>Committee Structure:</w:t>
      </w:r>
    </w:p>
    <w:p w14:paraId="422BE5A2" w14:textId="77777777" w:rsidR="00625AB4" w:rsidRDefault="00B17FEF">
      <w:pPr>
        <w:pStyle w:val="BodyText"/>
        <w:ind w:left="820" w:right="922"/>
      </w:pPr>
      <w:r>
        <w:t>The President of the MAED appoints the Committee each year. The President will appoint one committee member as Chairperson. The Committee should consist of three members each having a term of three years with alternating expiration dates. The Committee should change annually by one member to maintain external objectivity. It is recommended that the</w:t>
      </w:r>
      <w:r>
        <w:rPr>
          <w:spacing w:val="-15"/>
        </w:rPr>
        <w:t xml:space="preserve"> </w:t>
      </w:r>
      <w:r>
        <w:t xml:space="preserve">Committee be diverse </w:t>
      </w:r>
      <w:proofErr w:type="gramStart"/>
      <w:r>
        <w:t>with regard to</w:t>
      </w:r>
      <w:proofErr w:type="gramEnd"/>
      <w:r>
        <w:t xml:space="preserve"> geography and size of</w:t>
      </w:r>
      <w:r>
        <w:rPr>
          <w:spacing w:val="-8"/>
        </w:rPr>
        <w:t xml:space="preserve"> </w:t>
      </w:r>
      <w:r>
        <w:t>county.</w:t>
      </w:r>
    </w:p>
    <w:p w14:paraId="2915531E" w14:textId="77777777" w:rsidR="00625AB4" w:rsidRDefault="00625AB4">
      <w:pPr>
        <w:pStyle w:val="BodyText"/>
        <w:spacing w:before="3"/>
      </w:pPr>
    </w:p>
    <w:p w14:paraId="32226DFB" w14:textId="77777777" w:rsidR="00625AB4" w:rsidRDefault="00B17FEF">
      <w:pPr>
        <w:pStyle w:val="Heading8"/>
      </w:pPr>
      <w:r>
        <w:t>Committee Operations:</w:t>
      </w:r>
    </w:p>
    <w:p w14:paraId="6DE205FB" w14:textId="77777777" w:rsidR="00625AB4" w:rsidRDefault="00B17FEF">
      <w:pPr>
        <w:pStyle w:val="BodyText"/>
        <w:ind w:left="820" w:right="879"/>
      </w:pPr>
      <w:r>
        <w:t>The Committee should meet once a year after the close of the current year’s conference</w:t>
      </w:r>
      <w:r>
        <w:rPr>
          <w:spacing w:val="-21"/>
        </w:rPr>
        <w:t xml:space="preserve"> </w:t>
      </w:r>
      <w:r>
        <w:t>expenses to test the accuracy of the annual financial records. The Chair may call any supplemental meetings when necessary. The Committee should analyze all records by way of physical examinations, confirmation, documentation, observations, inquiries, and re-performance. The Committee should follow the MAED list of audit procedures for the annual cycle specifying procedure timing, sample sizes and selection methods. The testing procedure will be qualifying relevance, sufficiency, and competence of accounting procedures applied. An annual report will be submitted to the Executive Board by the Audit Committee with findings and recommendations presented for approval. Upon approval of the annual report by the Executive Board, the President or Treasurer must file the “E-Postcard” with the Internal Revenue Service every year by the 15</w:t>
      </w:r>
      <w:r>
        <w:rPr>
          <w:vertAlign w:val="superscript"/>
        </w:rPr>
        <w:t>th</w:t>
      </w:r>
      <w:r>
        <w:t xml:space="preserve"> day of the 5</w:t>
      </w:r>
      <w:r>
        <w:rPr>
          <w:vertAlign w:val="superscript"/>
        </w:rPr>
        <w:t>th</w:t>
      </w:r>
      <w:r>
        <w:t xml:space="preserve"> month after the close of the tax year. Upon conclusion of any fiscal year, if it is determined necessary by a majority vote of the Executive Board, the committee shall organize an audit performed by a third</w:t>
      </w:r>
      <w:r>
        <w:rPr>
          <w:spacing w:val="-9"/>
        </w:rPr>
        <w:t xml:space="preserve"> </w:t>
      </w:r>
      <w:r>
        <w:t>party.</w:t>
      </w:r>
    </w:p>
    <w:p w14:paraId="130C592F" w14:textId="77777777" w:rsidR="00625AB4" w:rsidRDefault="00625AB4">
      <w:pPr>
        <w:pStyle w:val="BodyText"/>
        <w:spacing w:before="3"/>
      </w:pPr>
    </w:p>
    <w:p w14:paraId="5BC6223C" w14:textId="77777777" w:rsidR="00625AB4" w:rsidRDefault="00B17FEF">
      <w:pPr>
        <w:pStyle w:val="Heading8"/>
      </w:pPr>
      <w:r>
        <w:t>Audit Committee Policies:</w:t>
      </w:r>
    </w:p>
    <w:p w14:paraId="5B1C408C" w14:textId="77777777" w:rsidR="00625AB4" w:rsidRDefault="00B17FEF">
      <w:pPr>
        <w:pStyle w:val="BodyText"/>
        <w:ind w:left="820" w:right="1242"/>
      </w:pPr>
      <w:r>
        <w:t>The Committee should confine itself to only those issues that have an impact on the financial operations of the organization. The Committee must annually ensure that the Treasurer has maintained all organizational paperwork with the IRS. The Committee can best represent the MAED by lending the knowledge and expertise of the committee members to advise the Executive Board as to the financial stability of the organization.</w:t>
      </w:r>
    </w:p>
    <w:p w14:paraId="65E51226" w14:textId="77777777" w:rsidR="00625AB4" w:rsidRDefault="00625AB4">
      <w:pPr>
        <w:pStyle w:val="BodyText"/>
        <w:spacing w:before="2"/>
      </w:pPr>
    </w:p>
    <w:p w14:paraId="1FF62D19" w14:textId="77777777" w:rsidR="00625AB4" w:rsidRDefault="00B17FEF">
      <w:pPr>
        <w:pStyle w:val="Heading8"/>
      </w:pPr>
      <w:r>
        <w:t>Committee Ethics:</w:t>
      </w:r>
    </w:p>
    <w:p w14:paraId="422CE422" w14:textId="77777777" w:rsidR="00625AB4" w:rsidRDefault="00B17FEF">
      <w:pPr>
        <w:pStyle w:val="BodyText"/>
        <w:ind w:left="820" w:right="928"/>
      </w:pPr>
      <w:r>
        <w:t>The Committee serves in an advisory capacity to the MAED Executive Board. The positions taken by the committee on audit policies and guidelines must be adopted by the MAED Executive Board before they become the official position of the MAED. No member of the Committee should represent themselves as official representatives of the MAED without approval from the President of the MAED.</w:t>
      </w:r>
    </w:p>
    <w:p w14:paraId="4F38D434" w14:textId="77777777" w:rsidR="00625AB4" w:rsidRDefault="00625AB4">
      <w:pPr>
        <w:sectPr w:rsidR="00625AB4">
          <w:pgSz w:w="12240" w:h="15840"/>
          <w:pgMar w:top="1380" w:right="600" w:bottom="980" w:left="620" w:header="0" w:footer="792" w:gutter="0"/>
          <w:cols w:space="720"/>
        </w:sectPr>
      </w:pPr>
    </w:p>
    <w:p w14:paraId="52319F4A" w14:textId="77777777" w:rsidR="00625AB4" w:rsidRDefault="00B17FEF">
      <w:pPr>
        <w:pStyle w:val="Heading5"/>
      </w:pPr>
      <w:bookmarkStart w:id="51" w:name="_TOC_250006"/>
      <w:bookmarkEnd w:id="51"/>
      <w:r>
        <w:lastRenderedPageBreak/>
        <w:t>Financial Audit Checklist</w:t>
      </w:r>
    </w:p>
    <w:p w14:paraId="54B8AFE6" w14:textId="77777777" w:rsidR="00625AB4" w:rsidRDefault="00625AB4">
      <w:pPr>
        <w:pStyle w:val="BodyText"/>
        <w:spacing w:before="11"/>
        <w:rPr>
          <w:b/>
          <w:sz w:val="28"/>
        </w:rPr>
      </w:pPr>
    </w:p>
    <w:p w14:paraId="4C40F879" w14:textId="77777777" w:rsidR="00625AB4" w:rsidRDefault="00B17FEF">
      <w:pPr>
        <w:pStyle w:val="Heading8"/>
      </w:pPr>
      <w:r>
        <w:t>Collect all accounting materials:</w:t>
      </w:r>
    </w:p>
    <w:p w14:paraId="738925B3" w14:textId="77777777" w:rsidR="00625AB4" w:rsidRDefault="00B17FEF">
      <w:pPr>
        <w:pStyle w:val="ListParagraph"/>
        <w:numPr>
          <w:ilvl w:val="1"/>
          <w:numId w:val="6"/>
        </w:numPr>
        <w:tabs>
          <w:tab w:val="left" w:pos="1541"/>
        </w:tabs>
        <w:spacing w:line="274" w:lineRule="exact"/>
        <w:ind w:hanging="361"/>
        <w:rPr>
          <w:sz w:val="24"/>
        </w:rPr>
      </w:pPr>
      <w:r>
        <w:rPr>
          <w:sz w:val="24"/>
        </w:rPr>
        <w:t>Receipts</w:t>
      </w:r>
    </w:p>
    <w:p w14:paraId="6F784BDF" w14:textId="77777777" w:rsidR="00625AB4" w:rsidRDefault="00B17FEF">
      <w:pPr>
        <w:pStyle w:val="ListParagraph"/>
        <w:numPr>
          <w:ilvl w:val="1"/>
          <w:numId w:val="6"/>
        </w:numPr>
        <w:tabs>
          <w:tab w:val="left" w:pos="1541"/>
        </w:tabs>
        <w:ind w:hanging="361"/>
        <w:rPr>
          <w:sz w:val="24"/>
        </w:rPr>
      </w:pPr>
      <w:r>
        <w:rPr>
          <w:sz w:val="24"/>
        </w:rPr>
        <w:t>Deposit</w:t>
      </w:r>
      <w:r>
        <w:rPr>
          <w:spacing w:val="-1"/>
          <w:sz w:val="24"/>
        </w:rPr>
        <w:t xml:space="preserve"> </w:t>
      </w:r>
      <w:r>
        <w:rPr>
          <w:sz w:val="24"/>
        </w:rPr>
        <w:t>slips</w:t>
      </w:r>
    </w:p>
    <w:p w14:paraId="75038FFC" w14:textId="77777777" w:rsidR="00625AB4" w:rsidRDefault="00B17FEF">
      <w:pPr>
        <w:pStyle w:val="ListParagraph"/>
        <w:numPr>
          <w:ilvl w:val="1"/>
          <w:numId w:val="6"/>
        </w:numPr>
        <w:tabs>
          <w:tab w:val="left" w:pos="1541"/>
        </w:tabs>
        <w:ind w:hanging="361"/>
        <w:rPr>
          <w:sz w:val="24"/>
        </w:rPr>
      </w:pPr>
      <w:r>
        <w:rPr>
          <w:sz w:val="24"/>
        </w:rPr>
        <w:t>Invoices</w:t>
      </w:r>
    </w:p>
    <w:p w14:paraId="24B7BEFE" w14:textId="77777777" w:rsidR="00625AB4" w:rsidRDefault="00B17FEF">
      <w:pPr>
        <w:pStyle w:val="ListParagraph"/>
        <w:numPr>
          <w:ilvl w:val="1"/>
          <w:numId w:val="6"/>
        </w:numPr>
        <w:tabs>
          <w:tab w:val="left" w:pos="1541"/>
        </w:tabs>
        <w:ind w:hanging="361"/>
        <w:rPr>
          <w:sz w:val="24"/>
        </w:rPr>
      </w:pPr>
      <w:r>
        <w:rPr>
          <w:sz w:val="24"/>
        </w:rPr>
        <w:t>Cancelled</w:t>
      </w:r>
      <w:r>
        <w:rPr>
          <w:spacing w:val="-1"/>
          <w:sz w:val="24"/>
        </w:rPr>
        <w:t xml:space="preserve"> </w:t>
      </w:r>
      <w:r>
        <w:rPr>
          <w:sz w:val="24"/>
        </w:rPr>
        <w:t>Checks</w:t>
      </w:r>
    </w:p>
    <w:p w14:paraId="3826E746" w14:textId="77777777" w:rsidR="00625AB4" w:rsidRDefault="00B17FEF">
      <w:pPr>
        <w:pStyle w:val="ListParagraph"/>
        <w:numPr>
          <w:ilvl w:val="1"/>
          <w:numId w:val="6"/>
        </w:numPr>
        <w:tabs>
          <w:tab w:val="left" w:pos="1541"/>
        </w:tabs>
        <w:ind w:hanging="361"/>
        <w:rPr>
          <w:sz w:val="24"/>
        </w:rPr>
      </w:pPr>
      <w:r>
        <w:rPr>
          <w:sz w:val="24"/>
        </w:rPr>
        <w:t>Bank</w:t>
      </w:r>
      <w:r>
        <w:rPr>
          <w:spacing w:val="-1"/>
          <w:sz w:val="24"/>
        </w:rPr>
        <w:t xml:space="preserve"> </w:t>
      </w:r>
      <w:r>
        <w:rPr>
          <w:sz w:val="24"/>
        </w:rPr>
        <w:t>Statements</w:t>
      </w:r>
    </w:p>
    <w:p w14:paraId="47832978" w14:textId="77777777" w:rsidR="00625AB4" w:rsidRDefault="00B17FEF">
      <w:pPr>
        <w:pStyle w:val="ListParagraph"/>
        <w:numPr>
          <w:ilvl w:val="1"/>
          <w:numId w:val="6"/>
        </w:numPr>
        <w:tabs>
          <w:tab w:val="left" w:pos="1541"/>
        </w:tabs>
        <w:ind w:hanging="361"/>
        <w:rPr>
          <w:sz w:val="24"/>
        </w:rPr>
      </w:pPr>
      <w:r>
        <w:rPr>
          <w:sz w:val="24"/>
        </w:rPr>
        <w:t>Note lost or illegible</w:t>
      </w:r>
      <w:r>
        <w:rPr>
          <w:spacing w:val="-8"/>
          <w:sz w:val="24"/>
        </w:rPr>
        <w:t xml:space="preserve"> </w:t>
      </w:r>
      <w:r>
        <w:rPr>
          <w:sz w:val="24"/>
        </w:rPr>
        <w:t>material</w:t>
      </w:r>
    </w:p>
    <w:p w14:paraId="0DDAAD8C" w14:textId="77777777" w:rsidR="00625AB4" w:rsidRDefault="00B17FEF">
      <w:pPr>
        <w:pStyle w:val="ListParagraph"/>
        <w:numPr>
          <w:ilvl w:val="1"/>
          <w:numId w:val="6"/>
        </w:numPr>
        <w:tabs>
          <w:tab w:val="left" w:pos="1541"/>
        </w:tabs>
        <w:ind w:hanging="361"/>
        <w:rPr>
          <w:sz w:val="24"/>
        </w:rPr>
      </w:pPr>
      <w:r>
        <w:rPr>
          <w:sz w:val="24"/>
        </w:rPr>
        <w:t>Last Annual Financial</w:t>
      </w:r>
      <w:r>
        <w:rPr>
          <w:spacing w:val="-7"/>
          <w:sz w:val="24"/>
        </w:rPr>
        <w:t xml:space="preserve"> </w:t>
      </w:r>
      <w:r>
        <w:rPr>
          <w:sz w:val="24"/>
        </w:rPr>
        <w:t>Report</w:t>
      </w:r>
    </w:p>
    <w:p w14:paraId="19409C3E" w14:textId="77777777" w:rsidR="00625AB4" w:rsidRDefault="00B17FEF">
      <w:pPr>
        <w:pStyle w:val="ListParagraph"/>
        <w:numPr>
          <w:ilvl w:val="1"/>
          <w:numId w:val="6"/>
        </w:numPr>
        <w:tabs>
          <w:tab w:val="left" w:pos="1541"/>
        </w:tabs>
        <w:ind w:hanging="361"/>
        <w:rPr>
          <w:sz w:val="24"/>
        </w:rPr>
      </w:pPr>
      <w:r>
        <w:rPr>
          <w:sz w:val="24"/>
        </w:rPr>
        <w:t>Monthly Financial</w:t>
      </w:r>
      <w:r>
        <w:rPr>
          <w:spacing w:val="-5"/>
          <w:sz w:val="24"/>
        </w:rPr>
        <w:t xml:space="preserve"> </w:t>
      </w:r>
      <w:r>
        <w:rPr>
          <w:sz w:val="24"/>
        </w:rPr>
        <w:t>Reports</w:t>
      </w:r>
    </w:p>
    <w:p w14:paraId="5EB6BBD5" w14:textId="77777777" w:rsidR="00625AB4" w:rsidRDefault="00625AB4">
      <w:pPr>
        <w:pStyle w:val="BodyText"/>
        <w:spacing w:before="6"/>
      </w:pPr>
    </w:p>
    <w:p w14:paraId="2350B4E5" w14:textId="77777777" w:rsidR="00625AB4" w:rsidRDefault="00B17FEF">
      <w:pPr>
        <w:pStyle w:val="Heading8"/>
      </w:pPr>
      <w:r>
        <w:t>Review accounts used:</w:t>
      </w:r>
    </w:p>
    <w:p w14:paraId="6A3878D9" w14:textId="77777777" w:rsidR="00625AB4" w:rsidRDefault="00B17FEF">
      <w:pPr>
        <w:pStyle w:val="ListParagraph"/>
        <w:numPr>
          <w:ilvl w:val="0"/>
          <w:numId w:val="5"/>
        </w:numPr>
        <w:tabs>
          <w:tab w:val="left" w:pos="1541"/>
        </w:tabs>
        <w:spacing w:line="274" w:lineRule="exact"/>
        <w:ind w:hanging="361"/>
        <w:rPr>
          <w:sz w:val="24"/>
        </w:rPr>
      </w:pPr>
      <w:r>
        <w:rPr>
          <w:sz w:val="24"/>
        </w:rPr>
        <w:t>Income account – should have separate reporting of each income</w:t>
      </w:r>
      <w:r>
        <w:rPr>
          <w:spacing w:val="-1"/>
          <w:sz w:val="24"/>
        </w:rPr>
        <w:t xml:space="preserve"> </w:t>
      </w:r>
      <w:r>
        <w:rPr>
          <w:sz w:val="24"/>
        </w:rPr>
        <w:t>type</w:t>
      </w:r>
    </w:p>
    <w:p w14:paraId="13811DDD" w14:textId="77777777" w:rsidR="00625AB4" w:rsidRDefault="00B17FEF">
      <w:pPr>
        <w:pStyle w:val="ListParagraph"/>
        <w:numPr>
          <w:ilvl w:val="0"/>
          <w:numId w:val="5"/>
        </w:numPr>
        <w:tabs>
          <w:tab w:val="left" w:pos="1541"/>
        </w:tabs>
        <w:ind w:hanging="361"/>
        <w:rPr>
          <w:sz w:val="24"/>
        </w:rPr>
      </w:pPr>
      <w:r>
        <w:rPr>
          <w:sz w:val="24"/>
        </w:rPr>
        <w:t>Deposits records as to income</w:t>
      </w:r>
      <w:r>
        <w:rPr>
          <w:spacing w:val="1"/>
          <w:sz w:val="24"/>
        </w:rPr>
        <w:t xml:space="preserve"> </w:t>
      </w:r>
      <w:r>
        <w:rPr>
          <w:sz w:val="24"/>
        </w:rPr>
        <w:t>type</w:t>
      </w:r>
    </w:p>
    <w:p w14:paraId="5B635284" w14:textId="77777777" w:rsidR="00625AB4" w:rsidRDefault="00B17FEF">
      <w:pPr>
        <w:pStyle w:val="ListParagraph"/>
        <w:numPr>
          <w:ilvl w:val="0"/>
          <w:numId w:val="5"/>
        </w:numPr>
        <w:tabs>
          <w:tab w:val="left" w:pos="1541"/>
        </w:tabs>
        <w:ind w:hanging="361"/>
        <w:rPr>
          <w:sz w:val="24"/>
        </w:rPr>
      </w:pPr>
      <w:r>
        <w:rPr>
          <w:sz w:val="24"/>
        </w:rPr>
        <w:t>Deposits reconciled to bank</w:t>
      </w:r>
      <w:r>
        <w:rPr>
          <w:spacing w:val="-1"/>
          <w:sz w:val="24"/>
        </w:rPr>
        <w:t xml:space="preserve"> </w:t>
      </w:r>
      <w:r>
        <w:rPr>
          <w:sz w:val="24"/>
        </w:rPr>
        <w:t>statements</w:t>
      </w:r>
    </w:p>
    <w:p w14:paraId="0C618ABE" w14:textId="77777777" w:rsidR="00625AB4" w:rsidRDefault="00B17FEF">
      <w:pPr>
        <w:pStyle w:val="ListParagraph"/>
        <w:numPr>
          <w:ilvl w:val="0"/>
          <w:numId w:val="5"/>
        </w:numPr>
        <w:tabs>
          <w:tab w:val="left" w:pos="1541"/>
        </w:tabs>
        <w:ind w:hanging="361"/>
        <w:rPr>
          <w:sz w:val="24"/>
        </w:rPr>
      </w:pPr>
      <w:r>
        <w:rPr>
          <w:sz w:val="24"/>
        </w:rPr>
        <w:t>Expense account – should have separate reporting for each expense</w:t>
      </w:r>
      <w:r>
        <w:rPr>
          <w:spacing w:val="-4"/>
          <w:sz w:val="24"/>
        </w:rPr>
        <w:t xml:space="preserve"> </w:t>
      </w:r>
      <w:r>
        <w:rPr>
          <w:sz w:val="24"/>
        </w:rPr>
        <w:t>type</w:t>
      </w:r>
    </w:p>
    <w:p w14:paraId="15144702" w14:textId="77777777" w:rsidR="00625AB4" w:rsidRDefault="00B17FEF">
      <w:pPr>
        <w:pStyle w:val="ListParagraph"/>
        <w:numPr>
          <w:ilvl w:val="0"/>
          <w:numId w:val="5"/>
        </w:numPr>
        <w:tabs>
          <w:tab w:val="left" w:pos="1541"/>
        </w:tabs>
        <w:ind w:hanging="361"/>
        <w:rPr>
          <w:sz w:val="24"/>
        </w:rPr>
      </w:pPr>
      <w:r>
        <w:rPr>
          <w:sz w:val="24"/>
        </w:rPr>
        <w:t>All expenditures should be recorded as to expense</w:t>
      </w:r>
      <w:r>
        <w:rPr>
          <w:spacing w:val="-3"/>
          <w:sz w:val="24"/>
        </w:rPr>
        <w:t xml:space="preserve"> </w:t>
      </w:r>
      <w:r>
        <w:rPr>
          <w:sz w:val="24"/>
        </w:rPr>
        <w:t>type</w:t>
      </w:r>
    </w:p>
    <w:p w14:paraId="45F4E31B" w14:textId="77777777" w:rsidR="00625AB4" w:rsidRDefault="00B17FEF">
      <w:pPr>
        <w:pStyle w:val="ListParagraph"/>
        <w:numPr>
          <w:ilvl w:val="0"/>
          <w:numId w:val="5"/>
        </w:numPr>
        <w:tabs>
          <w:tab w:val="left" w:pos="1541"/>
        </w:tabs>
        <w:ind w:hanging="361"/>
        <w:rPr>
          <w:sz w:val="24"/>
        </w:rPr>
      </w:pPr>
      <w:r>
        <w:rPr>
          <w:sz w:val="24"/>
        </w:rPr>
        <w:t>Checks reconciled to bank</w:t>
      </w:r>
      <w:r>
        <w:rPr>
          <w:spacing w:val="-1"/>
          <w:sz w:val="24"/>
        </w:rPr>
        <w:t xml:space="preserve"> </w:t>
      </w:r>
      <w:r>
        <w:rPr>
          <w:sz w:val="24"/>
        </w:rPr>
        <w:t>statement</w:t>
      </w:r>
    </w:p>
    <w:p w14:paraId="5EB9524E" w14:textId="77777777" w:rsidR="00625AB4" w:rsidRDefault="00625AB4">
      <w:pPr>
        <w:pStyle w:val="BodyText"/>
        <w:spacing w:before="4"/>
      </w:pPr>
    </w:p>
    <w:p w14:paraId="06976FD4" w14:textId="77777777" w:rsidR="00625AB4" w:rsidRDefault="00B17FEF">
      <w:pPr>
        <w:pStyle w:val="Heading8"/>
        <w:spacing w:before="1"/>
      </w:pPr>
      <w:r>
        <w:t>Verify the following:</w:t>
      </w:r>
    </w:p>
    <w:p w14:paraId="7AA9C44C" w14:textId="77777777" w:rsidR="00625AB4" w:rsidRDefault="00B17FEF">
      <w:pPr>
        <w:pStyle w:val="ListParagraph"/>
        <w:numPr>
          <w:ilvl w:val="0"/>
          <w:numId w:val="4"/>
        </w:numPr>
        <w:tabs>
          <w:tab w:val="left" w:pos="1541"/>
        </w:tabs>
        <w:spacing w:line="274" w:lineRule="exact"/>
        <w:ind w:hanging="361"/>
        <w:rPr>
          <w:sz w:val="24"/>
        </w:rPr>
      </w:pPr>
      <w:r>
        <w:rPr>
          <w:sz w:val="24"/>
        </w:rPr>
        <w:t>Starting</w:t>
      </w:r>
      <w:r>
        <w:rPr>
          <w:spacing w:val="-4"/>
          <w:sz w:val="24"/>
        </w:rPr>
        <w:t xml:space="preserve"> </w:t>
      </w:r>
      <w:r>
        <w:rPr>
          <w:sz w:val="24"/>
        </w:rPr>
        <w:t>balance</w:t>
      </w:r>
    </w:p>
    <w:p w14:paraId="5DDC7EDC" w14:textId="77777777" w:rsidR="00625AB4" w:rsidRDefault="00B17FEF">
      <w:pPr>
        <w:pStyle w:val="ListParagraph"/>
        <w:numPr>
          <w:ilvl w:val="0"/>
          <w:numId w:val="4"/>
        </w:numPr>
        <w:tabs>
          <w:tab w:val="left" w:pos="1541"/>
        </w:tabs>
        <w:ind w:hanging="361"/>
        <w:rPr>
          <w:sz w:val="24"/>
        </w:rPr>
      </w:pPr>
      <w:r>
        <w:rPr>
          <w:sz w:val="24"/>
        </w:rPr>
        <w:t>Invoice or receipt for every</w:t>
      </w:r>
      <w:r>
        <w:rPr>
          <w:spacing w:val="-6"/>
          <w:sz w:val="24"/>
        </w:rPr>
        <w:t xml:space="preserve"> </w:t>
      </w:r>
      <w:r>
        <w:rPr>
          <w:sz w:val="24"/>
        </w:rPr>
        <w:t>expenditure</w:t>
      </w:r>
    </w:p>
    <w:p w14:paraId="6EFBA372" w14:textId="77777777" w:rsidR="00625AB4" w:rsidRDefault="00B17FEF">
      <w:pPr>
        <w:pStyle w:val="ListParagraph"/>
        <w:numPr>
          <w:ilvl w:val="0"/>
          <w:numId w:val="4"/>
        </w:numPr>
        <w:tabs>
          <w:tab w:val="left" w:pos="1541"/>
        </w:tabs>
        <w:ind w:hanging="361"/>
        <w:rPr>
          <w:sz w:val="24"/>
        </w:rPr>
      </w:pPr>
      <w:r>
        <w:rPr>
          <w:sz w:val="24"/>
        </w:rPr>
        <w:t>Executive Board approved budget for each expense</w:t>
      </w:r>
      <w:r>
        <w:rPr>
          <w:spacing w:val="-2"/>
          <w:sz w:val="24"/>
        </w:rPr>
        <w:t xml:space="preserve"> </w:t>
      </w:r>
      <w:r>
        <w:rPr>
          <w:sz w:val="24"/>
        </w:rPr>
        <w:t>type</w:t>
      </w:r>
    </w:p>
    <w:p w14:paraId="46BA5156" w14:textId="77777777" w:rsidR="00625AB4" w:rsidRDefault="00B17FEF">
      <w:pPr>
        <w:pStyle w:val="ListParagraph"/>
        <w:numPr>
          <w:ilvl w:val="0"/>
          <w:numId w:val="4"/>
        </w:numPr>
        <w:tabs>
          <w:tab w:val="left" w:pos="1541"/>
        </w:tabs>
        <w:ind w:hanging="361"/>
        <w:rPr>
          <w:sz w:val="24"/>
        </w:rPr>
      </w:pPr>
      <w:r>
        <w:rPr>
          <w:sz w:val="24"/>
        </w:rPr>
        <w:t xml:space="preserve">Expenditure </w:t>
      </w:r>
      <w:proofErr w:type="gramStart"/>
      <w:r>
        <w:rPr>
          <w:sz w:val="24"/>
        </w:rPr>
        <w:t>are</w:t>
      </w:r>
      <w:proofErr w:type="gramEnd"/>
      <w:r>
        <w:rPr>
          <w:sz w:val="24"/>
        </w:rPr>
        <w:t xml:space="preserve"> within approved</w:t>
      </w:r>
      <w:r>
        <w:rPr>
          <w:spacing w:val="-4"/>
          <w:sz w:val="24"/>
        </w:rPr>
        <w:t xml:space="preserve"> </w:t>
      </w:r>
      <w:r>
        <w:rPr>
          <w:sz w:val="24"/>
        </w:rPr>
        <w:t>budget</w:t>
      </w:r>
    </w:p>
    <w:p w14:paraId="74CF3312" w14:textId="77777777" w:rsidR="00625AB4" w:rsidRDefault="00B17FEF">
      <w:pPr>
        <w:pStyle w:val="ListParagraph"/>
        <w:numPr>
          <w:ilvl w:val="0"/>
          <w:numId w:val="4"/>
        </w:numPr>
        <w:tabs>
          <w:tab w:val="left" w:pos="1541"/>
        </w:tabs>
        <w:ind w:hanging="361"/>
        <w:rPr>
          <w:sz w:val="24"/>
        </w:rPr>
      </w:pPr>
      <w:r>
        <w:rPr>
          <w:sz w:val="24"/>
        </w:rPr>
        <w:t>Account(s) starting and ending balances match the organization’s</w:t>
      </w:r>
      <w:r>
        <w:rPr>
          <w:spacing w:val="-5"/>
          <w:sz w:val="24"/>
        </w:rPr>
        <w:t xml:space="preserve"> </w:t>
      </w:r>
      <w:r>
        <w:rPr>
          <w:sz w:val="24"/>
        </w:rPr>
        <w:t>ledger</w:t>
      </w:r>
    </w:p>
    <w:p w14:paraId="4BE729C8" w14:textId="77777777" w:rsidR="00625AB4" w:rsidRDefault="00B17FEF">
      <w:pPr>
        <w:pStyle w:val="ListParagraph"/>
        <w:numPr>
          <w:ilvl w:val="0"/>
          <w:numId w:val="4"/>
        </w:numPr>
        <w:tabs>
          <w:tab w:val="left" w:pos="1541"/>
        </w:tabs>
        <w:ind w:hanging="361"/>
        <w:rPr>
          <w:sz w:val="24"/>
        </w:rPr>
      </w:pPr>
      <w:r>
        <w:rPr>
          <w:sz w:val="24"/>
        </w:rPr>
        <w:t>Annual ending balance matches the organization’s</w:t>
      </w:r>
      <w:r>
        <w:rPr>
          <w:spacing w:val="-4"/>
          <w:sz w:val="24"/>
        </w:rPr>
        <w:t xml:space="preserve"> </w:t>
      </w:r>
      <w:r>
        <w:rPr>
          <w:sz w:val="24"/>
        </w:rPr>
        <w:t>ledger</w:t>
      </w:r>
    </w:p>
    <w:p w14:paraId="7E3ABB63" w14:textId="77777777" w:rsidR="00625AB4" w:rsidRDefault="00B17FEF">
      <w:pPr>
        <w:pStyle w:val="ListParagraph"/>
        <w:numPr>
          <w:ilvl w:val="0"/>
          <w:numId w:val="4"/>
        </w:numPr>
        <w:tabs>
          <w:tab w:val="left" w:pos="1541"/>
          <w:tab w:val="left" w:pos="7835"/>
        </w:tabs>
        <w:ind w:right="1551"/>
        <w:rPr>
          <w:sz w:val="24"/>
        </w:rPr>
      </w:pPr>
      <w:r>
        <w:rPr>
          <w:sz w:val="24"/>
        </w:rPr>
        <w:t>Any financial agreements, contracts, etc. have</w:t>
      </w:r>
      <w:r>
        <w:rPr>
          <w:spacing w:val="-9"/>
          <w:sz w:val="24"/>
        </w:rPr>
        <w:t xml:space="preserve"> </w:t>
      </w:r>
      <w:r>
        <w:rPr>
          <w:sz w:val="24"/>
        </w:rPr>
        <w:t>been</w:t>
      </w:r>
      <w:r>
        <w:rPr>
          <w:spacing w:val="-1"/>
          <w:sz w:val="24"/>
        </w:rPr>
        <w:t xml:space="preserve"> </w:t>
      </w:r>
      <w:r>
        <w:rPr>
          <w:sz w:val="24"/>
        </w:rPr>
        <w:t>reconciled</w:t>
      </w:r>
      <w:r>
        <w:rPr>
          <w:sz w:val="24"/>
        </w:rPr>
        <w:tab/>
        <w:t xml:space="preserve">(this will </w:t>
      </w:r>
      <w:r>
        <w:rPr>
          <w:spacing w:val="-3"/>
          <w:sz w:val="24"/>
        </w:rPr>
        <w:t xml:space="preserve">include </w:t>
      </w:r>
      <w:r>
        <w:rPr>
          <w:sz w:val="24"/>
        </w:rPr>
        <w:t>conference</w:t>
      </w:r>
      <w:r>
        <w:rPr>
          <w:spacing w:val="-2"/>
          <w:sz w:val="24"/>
        </w:rPr>
        <w:t xml:space="preserve"> </w:t>
      </w:r>
      <w:r>
        <w:rPr>
          <w:sz w:val="24"/>
        </w:rPr>
        <w:t>contracts)</w:t>
      </w:r>
    </w:p>
    <w:p w14:paraId="2E33CE16" w14:textId="77777777" w:rsidR="00625AB4" w:rsidRDefault="00B17FEF">
      <w:pPr>
        <w:pStyle w:val="ListParagraph"/>
        <w:numPr>
          <w:ilvl w:val="0"/>
          <w:numId w:val="4"/>
        </w:numPr>
        <w:tabs>
          <w:tab w:val="left" w:pos="1541"/>
        </w:tabs>
        <w:ind w:hanging="361"/>
        <w:rPr>
          <w:sz w:val="24"/>
        </w:rPr>
      </w:pPr>
      <w:r>
        <w:rPr>
          <w:sz w:val="24"/>
        </w:rPr>
        <w:t>Receipt for every</w:t>
      </w:r>
      <w:r>
        <w:rPr>
          <w:spacing w:val="-6"/>
          <w:sz w:val="24"/>
        </w:rPr>
        <w:t xml:space="preserve"> </w:t>
      </w:r>
      <w:r>
        <w:rPr>
          <w:sz w:val="24"/>
        </w:rPr>
        <w:t>revenue</w:t>
      </w:r>
    </w:p>
    <w:p w14:paraId="1475E50E" w14:textId="77777777" w:rsidR="00625AB4" w:rsidRDefault="00625AB4">
      <w:pPr>
        <w:pStyle w:val="BodyText"/>
        <w:spacing w:before="5"/>
      </w:pPr>
    </w:p>
    <w:p w14:paraId="09E1135F" w14:textId="77777777" w:rsidR="00625AB4" w:rsidRDefault="00B17FEF">
      <w:pPr>
        <w:pStyle w:val="Heading8"/>
      </w:pPr>
      <w:r>
        <w:t>Final Audit Report should identify the following:</w:t>
      </w:r>
    </w:p>
    <w:p w14:paraId="1AB0C95A" w14:textId="77777777" w:rsidR="00625AB4" w:rsidRDefault="00B17FEF">
      <w:pPr>
        <w:pStyle w:val="ListParagraph"/>
        <w:numPr>
          <w:ilvl w:val="0"/>
          <w:numId w:val="3"/>
        </w:numPr>
        <w:tabs>
          <w:tab w:val="left" w:pos="1541"/>
        </w:tabs>
        <w:ind w:right="2249"/>
        <w:rPr>
          <w:sz w:val="24"/>
        </w:rPr>
      </w:pPr>
      <w:r>
        <w:rPr>
          <w:sz w:val="24"/>
        </w:rPr>
        <w:t>Outstanding difference between organization’s reports and bank</w:t>
      </w:r>
      <w:r>
        <w:rPr>
          <w:spacing w:val="-14"/>
          <w:sz w:val="24"/>
        </w:rPr>
        <w:t xml:space="preserve"> </w:t>
      </w:r>
      <w:r>
        <w:rPr>
          <w:sz w:val="24"/>
        </w:rPr>
        <w:t>statements (Outstanding checks and</w:t>
      </w:r>
      <w:r>
        <w:rPr>
          <w:spacing w:val="3"/>
          <w:sz w:val="24"/>
        </w:rPr>
        <w:t xml:space="preserve"> </w:t>
      </w:r>
      <w:r>
        <w:rPr>
          <w:sz w:val="24"/>
        </w:rPr>
        <w:t>deposits)</w:t>
      </w:r>
    </w:p>
    <w:p w14:paraId="0B29511F" w14:textId="77777777" w:rsidR="00625AB4" w:rsidRDefault="00B17FEF">
      <w:pPr>
        <w:pStyle w:val="ListParagraph"/>
        <w:numPr>
          <w:ilvl w:val="0"/>
          <w:numId w:val="3"/>
        </w:numPr>
        <w:tabs>
          <w:tab w:val="left" w:pos="1541"/>
        </w:tabs>
        <w:ind w:hanging="361"/>
        <w:rPr>
          <w:sz w:val="24"/>
        </w:rPr>
      </w:pPr>
      <w:r>
        <w:rPr>
          <w:sz w:val="24"/>
        </w:rPr>
        <w:t>Annual income by</w:t>
      </w:r>
      <w:r>
        <w:rPr>
          <w:spacing w:val="-5"/>
          <w:sz w:val="24"/>
        </w:rPr>
        <w:t xml:space="preserve"> </w:t>
      </w:r>
      <w:r>
        <w:rPr>
          <w:sz w:val="24"/>
        </w:rPr>
        <w:t>category</w:t>
      </w:r>
    </w:p>
    <w:p w14:paraId="4B19DA6B" w14:textId="77777777" w:rsidR="00625AB4" w:rsidRDefault="00B17FEF">
      <w:pPr>
        <w:pStyle w:val="ListParagraph"/>
        <w:numPr>
          <w:ilvl w:val="0"/>
          <w:numId w:val="3"/>
        </w:numPr>
        <w:tabs>
          <w:tab w:val="left" w:pos="1541"/>
        </w:tabs>
        <w:ind w:hanging="361"/>
        <w:rPr>
          <w:sz w:val="24"/>
        </w:rPr>
      </w:pPr>
      <w:r>
        <w:rPr>
          <w:sz w:val="24"/>
        </w:rPr>
        <w:t>Annual expense by</w:t>
      </w:r>
      <w:r>
        <w:rPr>
          <w:spacing w:val="-5"/>
          <w:sz w:val="24"/>
        </w:rPr>
        <w:t xml:space="preserve"> </w:t>
      </w:r>
      <w:r>
        <w:rPr>
          <w:sz w:val="24"/>
        </w:rPr>
        <w:t>category</w:t>
      </w:r>
    </w:p>
    <w:p w14:paraId="39DD11A4" w14:textId="77777777" w:rsidR="00625AB4" w:rsidRDefault="00B17FEF">
      <w:pPr>
        <w:pStyle w:val="ListParagraph"/>
        <w:numPr>
          <w:ilvl w:val="0"/>
          <w:numId w:val="3"/>
        </w:numPr>
        <w:tabs>
          <w:tab w:val="left" w:pos="1541"/>
        </w:tabs>
        <w:ind w:hanging="361"/>
        <w:rPr>
          <w:sz w:val="24"/>
        </w:rPr>
      </w:pPr>
      <w:r>
        <w:rPr>
          <w:sz w:val="24"/>
        </w:rPr>
        <w:t>Amount and percentage difference from</w:t>
      </w:r>
      <w:r>
        <w:rPr>
          <w:spacing w:val="1"/>
          <w:sz w:val="24"/>
        </w:rPr>
        <w:t xml:space="preserve"> </w:t>
      </w:r>
      <w:r>
        <w:rPr>
          <w:sz w:val="24"/>
        </w:rPr>
        <w:t>budget</w:t>
      </w:r>
    </w:p>
    <w:p w14:paraId="70FA8117" w14:textId="77777777" w:rsidR="00625AB4" w:rsidRDefault="00B17FEF">
      <w:pPr>
        <w:pStyle w:val="ListParagraph"/>
        <w:numPr>
          <w:ilvl w:val="0"/>
          <w:numId w:val="3"/>
        </w:numPr>
        <w:tabs>
          <w:tab w:val="left" w:pos="1541"/>
        </w:tabs>
        <w:ind w:hanging="361"/>
        <w:rPr>
          <w:sz w:val="24"/>
        </w:rPr>
      </w:pPr>
      <w:r>
        <w:rPr>
          <w:sz w:val="24"/>
        </w:rPr>
        <w:t>Any discrepancies or suggested improvements to the organization’s financial</w:t>
      </w:r>
      <w:r>
        <w:rPr>
          <w:spacing w:val="-12"/>
          <w:sz w:val="24"/>
        </w:rPr>
        <w:t xml:space="preserve"> </w:t>
      </w:r>
      <w:r>
        <w:rPr>
          <w:sz w:val="24"/>
        </w:rPr>
        <w:t>reporting</w:t>
      </w:r>
    </w:p>
    <w:p w14:paraId="55373841" w14:textId="77777777" w:rsidR="00625AB4" w:rsidRDefault="00B17FEF">
      <w:pPr>
        <w:pStyle w:val="ListParagraph"/>
        <w:numPr>
          <w:ilvl w:val="0"/>
          <w:numId w:val="3"/>
        </w:numPr>
        <w:tabs>
          <w:tab w:val="left" w:pos="1541"/>
        </w:tabs>
        <w:ind w:right="984"/>
        <w:rPr>
          <w:sz w:val="24"/>
        </w:rPr>
      </w:pPr>
      <w:r>
        <w:rPr>
          <w:sz w:val="24"/>
        </w:rPr>
        <w:t>The final written report should contain the date of the report, the names of all committee members and should be signed by the Committee</w:t>
      </w:r>
      <w:r>
        <w:rPr>
          <w:spacing w:val="-6"/>
          <w:sz w:val="24"/>
        </w:rPr>
        <w:t xml:space="preserve"> </w:t>
      </w:r>
      <w:r>
        <w:rPr>
          <w:sz w:val="24"/>
        </w:rPr>
        <w:t>Chair</w:t>
      </w:r>
    </w:p>
    <w:p w14:paraId="4275FAD7" w14:textId="77777777" w:rsidR="00625AB4" w:rsidRDefault="00625AB4">
      <w:pPr>
        <w:rPr>
          <w:sz w:val="24"/>
        </w:rPr>
        <w:sectPr w:rsidR="00625AB4">
          <w:pgSz w:w="12240" w:h="15840"/>
          <w:pgMar w:top="1500" w:right="600" w:bottom="980" w:left="620" w:header="0" w:footer="792" w:gutter="0"/>
          <w:cols w:space="720"/>
        </w:sectPr>
      </w:pPr>
    </w:p>
    <w:p w14:paraId="4324F328" w14:textId="77777777" w:rsidR="00625AB4" w:rsidRDefault="00B17FEF">
      <w:pPr>
        <w:spacing w:before="72"/>
        <w:ind w:left="820"/>
        <w:rPr>
          <w:sz w:val="32"/>
        </w:rPr>
      </w:pPr>
      <w:bookmarkStart w:id="52" w:name="_TOC_250005"/>
      <w:bookmarkEnd w:id="52"/>
      <w:r>
        <w:rPr>
          <w:sz w:val="32"/>
        </w:rPr>
        <w:lastRenderedPageBreak/>
        <w:t>Resolution Committee</w:t>
      </w:r>
    </w:p>
    <w:p w14:paraId="7B911254" w14:textId="77777777" w:rsidR="00625AB4" w:rsidRDefault="00B17FEF">
      <w:pPr>
        <w:pStyle w:val="Heading8"/>
        <w:spacing w:before="4"/>
      </w:pPr>
      <w:r>
        <w:t>Purpose:</w:t>
      </w:r>
    </w:p>
    <w:p w14:paraId="077927B1" w14:textId="77777777" w:rsidR="00625AB4" w:rsidRDefault="00B17FEF">
      <w:pPr>
        <w:pStyle w:val="BodyText"/>
        <w:ind w:left="820" w:right="1288"/>
      </w:pPr>
      <w:r>
        <w:t>The purpose of the Resolution Committee is to create resolutions recognizing the accomplishments and contributions of individuals that have promoted the professionalism of assessment administration and equalization practices.</w:t>
      </w:r>
    </w:p>
    <w:p w14:paraId="4DF4587D" w14:textId="77777777" w:rsidR="00625AB4" w:rsidRDefault="00625AB4">
      <w:pPr>
        <w:pStyle w:val="BodyText"/>
        <w:spacing w:before="2"/>
      </w:pPr>
    </w:p>
    <w:p w14:paraId="31F38D2D" w14:textId="77777777" w:rsidR="00625AB4" w:rsidRDefault="00B17FEF">
      <w:pPr>
        <w:pStyle w:val="Heading8"/>
        <w:spacing w:before="1"/>
      </w:pPr>
      <w:r>
        <w:t>Committee Structure:</w:t>
      </w:r>
    </w:p>
    <w:p w14:paraId="677BC20D" w14:textId="77777777" w:rsidR="00625AB4" w:rsidRDefault="00B17FEF">
      <w:pPr>
        <w:pStyle w:val="BodyText"/>
        <w:ind w:left="820" w:right="862"/>
      </w:pPr>
      <w:r>
        <w:t>The President of the MAED appoints the Committee each year. The President will appoint one committee member as Chairperson. The number of committee members appointed is at the discretion of the President.</w:t>
      </w:r>
    </w:p>
    <w:p w14:paraId="11D04A3C" w14:textId="77777777" w:rsidR="00625AB4" w:rsidRDefault="00625AB4">
      <w:pPr>
        <w:pStyle w:val="BodyText"/>
        <w:spacing w:before="2"/>
      </w:pPr>
    </w:p>
    <w:p w14:paraId="7EBCADA5" w14:textId="77777777" w:rsidR="00625AB4" w:rsidRDefault="00B17FEF">
      <w:pPr>
        <w:pStyle w:val="Heading8"/>
      </w:pPr>
      <w:r>
        <w:t>Committee Operations:</w:t>
      </w:r>
    </w:p>
    <w:p w14:paraId="275E8895" w14:textId="77777777" w:rsidR="00625AB4" w:rsidRDefault="00B17FEF">
      <w:pPr>
        <w:pStyle w:val="BodyText"/>
        <w:ind w:left="820" w:right="1023"/>
      </w:pPr>
      <w:r>
        <w:t>The Committee should meet as often as necessary to create and review all resolutions to be presented to the Executive Board for adoption. The Committee should maintain guidelines and procedures to ascertain the resolution reflects the accomplishments and contributions of the individual receiving the recognition. The Committee should review and present the resolutions to the Executive Board in a timely manner. The Committee should ask for assistance from the Executive Board when necessary. Committee meetings should be established when the Committee Chairperson deems necessary.</w:t>
      </w:r>
    </w:p>
    <w:p w14:paraId="70AA767F" w14:textId="77777777" w:rsidR="00625AB4" w:rsidRDefault="00625AB4">
      <w:pPr>
        <w:pStyle w:val="BodyText"/>
        <w:spacing w:before="3"/>
      </w:pPr>
    </w:p>
    <w:p w14:paraId="5690D315" w14:textId="77777777" w:rsidR="00625AB4" w:rsidRDefault="00B17FEF">
      <w:pPr>
        <w:pStyle w:val="Heading8"/>
      </w:pPr>
      <w:r>
        <w:t>Resolution Committee Policies:</w:t>
      </w:r>
    </w:p>
    <w:p w14:paraId="0CFEAAAB" w14:textId="77777777" w:rsidR="00625AB4" w:rsidRDefault="00B17FEF">
      <w:pPr>
        <w:pStyle w:val="BodyText"/>
        <w:ind w:left="820" w:right="1062"/>
      </w:pPr>
      <w:r>
        <w:t>The Committee should confine itself to only the issue of resolution preparation as requested by the President of the MAED. The Committee can best represent the MAED by lending the knowledge and expertise of the committee members to assist the Executive Board in obtaining the necessary information and preparation of the resolution presented for adoption.</w:t>
      </w:r>
    </w:p>
    <w:p w14:paraId="20E61407" w14:textId="77777777" w:rsidR="00625AB4" w:rsidRDefault="00625AB4">
      <w:pPr>
        <w:pStyle w:val="BodyText"/>
        <w:spacing w:before="3"/>
      </w:pPr>
    </w:p>
    <w:p w14:paraId="359B02F8" w14:textId="77777777" w:rsidR="00625AB4" w:rsidRDefault="00B17FEF">
      <w:pPr>
        <w:pStyle w:val="Heading8"/>
      </w:pPr>
      <w:r>
        <w:t>Committee Ethics:</w:t>
      </w:r>
    </w:p>
    <w:p w14:paraId="16CDC74D" w14:textId="77777777" w:rsidR="00625AB4" w:rsidRDefault="00B17FEF">
      <w:pPr>
        <w:pStyle w:val="BodyText"/>
        <w:ind w:left="820" w:right="1015"/>
      </w:pPr>
      <w:r>
        <w:t>The Committee serves in a complimentary capacity to the MAED Executive Board. The resolutions prepared for the Committee must be adopted by the MAED Executive Board before they become the official resolution of the MAED. No member of the Committee should represent themselves as official representatives of the MAED without approval from the President of the MAED.</w:t>
      </w:r>
    </w:p>
    <w:p w14:paraId="6F639B54" w14:textId="77777777" w:rsidR="00625AB4" w:rsidRDefault="00625AB4">
      <w:pPr>
        <w:sectPr w:rsidR="00625AB4">
          <w:pgSz w:w="12240" w:h="15840"/>
          <w:pgMar w:top="1360" w:right="600" w:bottom="980" w:left="620" w:header="0" w:footer="792" w:gutter="0"/>
          <w:cols w:space="720"/>
        </w:sectPr>
      </w:pPr>
    </w:p>
    <w:p w14:paraId="5B4AD4DC" w14:textId="77777777" w:rsidR="00625AB4" w:rsidRDefault="00B17FEF">
      <w:pPr>
        <w:pStyle w:val="Heading5"/>
        <w:spacing w:before="59"/>
      </w:pPr>
      <w:bookmarkStart w:id="53" w:name="_TOC_250004"/>
      <w:bookmarkEnd w:id="53"/>
      <w:r>
        <w:lastRenderedPageBreak/>
        <w:t>Education Committee</w:t>
      </w:r>
    </w:p>
    <w:p w14:paraId="60D4D2C3" w14:textId="77777777" w:rsidR="00625AB4" w:rsidRDefault="00B17FEF">
      <w:pPr>
        <w:pStyle w:val="Heading8"/>
        <w:spacing w:before="57"/>
      </w:pPr>
      <w:r>
        <w:t>Purpose:</w:t>
      </w:r>
    </w:p>
    <w:p w14:paraId="5FA670AF" w14:textId="77777777" w:rsidR="00625AB4" w:rsidRDefault="00B17FEF">
      <w:pPr>
        <w:pStyle w:val="BodyText"/>
        <w:ind w:left="820" w:right="862"/>
      </w:pPr>
      <w:r>
        <w:t>The purpose of the Education Committee is to promote better assessment administration and equalization practices through the development, collection, and dissemination of educational materials. This purpose can be further advanced through the coordination of MAED sponsored educational sessions, including but not limited to, assisting the conference committee in the educational component of the annual MAED Conference.</w:t>
      </w:r>
    </w:p>
    <w:p w14:paraId="0F3DCE5B" w14:textId="77777777" w:rsidR="00625AB4" w:rsidRDefault="00625AB4">
      <w:pPr>
        <w:pStyle w:val="BodyText"/>
        <w:spacing w:before="2"/>
      </w:pPr>
    </w:p>
    <w:p w14:paraId="5122384C" w14:textId="77777777" w:rsidR="00625AB4" w:rsidRDefault="00B17FEF">
      <w:pPr>
        <w:pStyle w:val="Heading8"/>
        <w:spacing w:before="1"/>
      </w:pPr>
      <w:r>
        <w:t>Committee Structure:</w:t>
      </w:r>
    </w:p>
    <w:p w14:paraId="28D6A124" w14:textId="77777777" w:rsidR="00625AB4" w:rsidRDefault="00B17FEF">
      <w:pPr>
        <w:pStyle w:val="BodyText"/>
        <w:ind w:left="820" w:right="862"/>
      </w:pPr>
      <w:r>
        <w:t xml:space="preserve">The President of the MAED appoints the Committee each year and shall appoint one committee member as Chairperson. The Committee should be diverse </w:t>
      </w:r>
      <w:proofErr w:type="gramStart"/>
      <w:r>
        <w:t>with regard to</w:t>
      </w:r>
      <w:proofErr w:type="gramEnd"/>
      <w:r>
        <w:t xml:space="preserve"> geography and size of the county and no more than 30% of the membership on the Committee should change in any given year to maintain continuity and experience.</w:t>
      </w:r>
    </w:p>
    <w:p w14:paraId="4CF09A46" w14:textId="77777777" w:rsidR="00625AB4" w:rsidRDefault="00625AB4">
      <w:pPr>
        <w:pStyle w:val="BodyText"/>
        <w:spacing w:before="3"/>
      </w:pPr>
    </w:p>
    <w:p w14:paraId="455B521C" w14:textId="77777777" w:rsidR="00625AB4" w:rsidRDefault="00B17FEF">
      <w:pPr>
        <w:pStyle w:val="Heading8"/>
      </w:pPr>
      <w:r>
        <w:t>Committee Operations:</w:t>
      </w:r>
    </w:p>
    <w:p w14:paraId="5B69DE7A" w14:textId="77777777" w:rsidR="00625AB4" w:rsidRDefault="00B17FEF">
      <w:pPr>
        <w:pStyle w:val="BodyText"/>
        <w:ind w:left="820" w:right="996"/>
      </w:pPr>
      <w:r>
        <w:t>The committee should meet as often as necessary or by the call of the Chair to review the status of and ensure the timely completion of Committee projects as directed by the President and/or the Executive Board.</w:t>
      </w:r>
    </w:p>
    <w:p w14:paraId="0788D427" w14:textId="77777777" w:rsidR="00625AB4" w:rsidRDefault="00625AB4">
      <w:pPr>
        <w:pStyle w:val="BodyText"/>
        <w:spacing w:before="2"/>
      </w:pPr>
    </w:p>
    <w:p w14:paraId="273F89E0" w14:textId="77777777" w:rsidR="00625AB4" w:rsidRDefault="00B17FEF">
      <w:pPr>
        <w:pStyle w:val="Heading8"/>
      </w:pPr>
      <w:r>
        <w:t>Education Committee Policy:</w:t>
      </w:r>
    </w:p>
    <w:p w14:paraId="4B992892" w14:textId="77777777" w:rsidR="00625AB4" w:rsidRDefault="00B17FEF">
      <w:pPr>
        <w:pStyle w:val="BodyText"/>
        <w:ind w:left="820" w:right="862"/>
      </w:pPr>
      <w:r>
        <w:t xml:space="preserve">The Committee should promote better assessment administration, </w:t>
      </w:r>
      <w:proofErr w:type="gramStart"/>
      <w:r>
        <w:t>equalization</w:t>
      </w:r>
      <w:proofErr w:type="gramEnd"/>
      <w:r>
        <w:t xml:space="preserve"> and taxation practices through the selection of appropriate site locations and instructors for MAED sponsored educational sessions. The Committee should assist the President and Past President coordinating the educational components of the annual conference. The Committee should communicate with the State Tax Commission or other credit approving organizations to ensure that all MAED sponsored educational sessions advertised for continuing education or credit towards an</w:t>
      </w:r>
    </w:p>
    <w:p w14:paraId="4DB64CD8" w14:textId="77777777" w:rsidR="00625AB4" w:rsidRDefault="00B17FEF">
      <w:pPr>
        <w:pStyle w:val="BodyText"/>
        <w:ind w:left="820" w:right="989"/>
      </w:pPr>
      <w:r>
        <w:t>individual’s professional status is officially recognized. The Committee should present a detailed report to the Executive Board concerning any costs associated with MAED sponsored educational sessions such as the procurement of site locations and instructors. These fees may include room and meal costs to attend the session or fees for class/seminar instructions. The Committee should make every effort to present all costs of each educational session to the Executive Board prior to final confirmation. (</w:t>
      </w:r>
      <w:proofErr w:type="gramStart"/>
      <w:r>
        <w:t>Generally</w:t>
      </w:r>
      <w:proofErr w:type="gramEnd"/>
      <w:r>
        <w:t xml:space="preserve"> Thirty (30) days prior to the date of the educational session.)</w:t>
      </w:r>
    </w:p>
    <w:p w14:paraId="65AED235" w14:textId="77777777" w:rsidR="00625AB4" w:rsidRDefault="00625AB4">
      <w:pPr>
        <w:pStyle w:val="BodyText"/>
        <w:rPr>
          <w:sz w:val="26"/>
        </w:rPr>
      </w:pPr>
    </w:p>
    <w:p w14:paraId="7EC32FFD" w14:textId="77777777" w:rsidR="00625AB4" w:rsidRDefault="00625AB4">
      <w:pPr>
        <w:pStyle w:val="BodyText"/>
        <w:spacing w:before="3"/>
        <w:rPr>
          <w:sz w:val="22"/>
        </w:rPr>
      </w:pPr>
    </w:p>
    <w:p w14:paraId="2114FCF7" w14:textId="77777777" w:rsidR="00625AB4" w:rsidRDefault="00B17FEF">
      <w:pPr>
        <w:pStyle w:val="Heading8"/>
      </w:pPr>
      <w:r>
        <w:t>Committee Ethics:</w:t>
      </w:r>
    </w:p>
    <w:p w14:paraId="3D39538B" w14:textId="77777777" w:rsidR="00625AB4" w:rsidRDefault="00B17FEF">
      <w:pPr>
        <w:pStyle w:val="BodyText"/>
        <w:ind w:left="820" w:right="862"/>
      </w:pPr>
      <w:r>
        <w:t>The Committee serves in a complimentary and advisory capacity to the MAED President and Executive Board. The MAED Executive Board must approve all MAED sponsored educational events except those scheduled as part of the annual conference, which are approved by the MAED President and Past President. No member of the Committee should represent themselves as official representative of the MAED without approval from the President of the MAED.</w:t>
      </w:r>
    </w:p>
    <w:p w14:paraId="5B46BDBB" w14:textId="77777777" w:rsidR="00625AB4" w:rsidRDefault="00625AB4">
      <w:pPr>
        <w:sectPr w:rsidR="00625AB4">
          <w:pgSz w:w="12240" w:h="15840"/>
          <w:pgMar w:top="1380" w:right="600" w:bottom="980" w:left="620" w:header="0" w:footer="792" w:gutter="0"/>
          <w:cols w:space="720"/>
        </w:sectPr>
      </w:pPr>
    </w:p>
    <w:p w14:paraId="43E99EA7" w14:textId="77777777" w:rsidR="00625AB4" w:rsidRDefault="00B17FEF">
      <w:pPr>
        <w:pStyle w:val="Heading5"/>
        <w:ind w:left="1434" w:right="1454"/>
        <w:jc w:val="center"/>
      </w:pPr>
      <w:bookmarkStart w:id="54" w:name="_TOC_250003"/>
      <w:bookmarkEnd w:id="54"/>
      <w:r>
        <w:lastRenderedPageBreak/>
        <w:t>Appendix</w:t>
      </w:r>
    </w:p>
    <w:p w14:paraId="74783FD6" w14:textId="77777777" w:rsidR="00625AB4" w:rsidRDefault="00625AB4">
      <w:pPr>
        <w:pStyle w:val="BodyText"/>
        <w:rPr>
          <w:b/>
          <w:sz w:val="20"/>
        </w:rPr>
      </w:pPr>
    </w:p>
    <w:p w14:paraId="4435E669" w14:textId="77777777" w:rsidR="00625AB4" w:rsidRDefault="00625AB4">
      <w:pPr>
        <w:pStyle w:val="BodyText"/>
        <w:spacing w:before="10"/>
        <w:rPr>
          <w:b/>
          <w:sz w:val="21"/>
        </w:rPr>
      </w:pPr>
    </w:p>
    <w:p w14:paraId="62D512C0" w14:textId="77777777" w:rsidR="00625AB4" w:rsidRDefault="00B17FEF">
      <w:pPr>
        <w:pStyle w:val="Heading6"/>
        <w:spacing w:before="91"/>
        <w:rPr>
          <w:rFonts w:ascii="Arial"/>
          <w:u w:val="none"/>
        </w:rPr>
      </w:pPr>
      <w:bookmarkStart w:id="55" w:name="_TOC_250002"/>
      <w:bookmarkEnd w:id="55"/>
      <w:r>
        <w:rPr>
          <w:rFonts w:ascii="Arial"/>
          <w:u w:val="none"/>
        </w:rPr>
        <w:t>Scholarship Guidelines</w:t>
      </w:r>
    </w:p>
    <w:p w14:paraId="233D29F7" w14:textId="77777777" w:rsidR="00625AB4" w:rsidRDefault="00B17FEF">
      <w:pPr>
        <w:pStyle w:val="BodyText"/>
        <w:spacing w:before="57"/>
        <w:ind w:left="820"/>
      </w:pPr>
      <w:r>
        <w:t>See attached Guidelines document.</w:t>
      </w:r>
    </w:p>
    <w:p w14:paraId="4888F890" w14:textId="77777777" w:rsidR="00625AB4" w:rsidRDefault="00625AB4">
      <w:pPr>
        <w:pStyle w:val="BodyText"/>
        <w:rPr>
          <w:sz w:val="26"/>
        </w:rPr>
      </w:pPr>
      <w:bookmarkStart w:id="56" w:name="_TOC_250001"/>
      <w:bookmarkEnd w:id="56"/>
    </w:p>
    <w:p w14:paraId="49B47C1C" w14:textId="77777777" w:rsidR="00625AB4" w:rsidRDefault="00B17FEF">
      <w:pPr>
        <w:pStyle w:val="Heading6"/>
        <w:spacing w:before="221"/>
        <w:rPr>
          <w:rFonts w:ascii="Arial"/>
          <w:u w:val="none"/>
        </w:rPr>
      </w:pPr>
      <w:bookmarkStart w:id="57" w:name="_TOC_250000"/>
      <w:bookmarkEnd w:id="57"/>
      <w:r>
        <w:rPr>
          <w:rFonts w:ascii="Arial"/>
          <w:u w:val="none"/>
        </w:rPr>
        <w:t>MAED Code of Conduct and Ethical Behavior</w:t>
      </w:r>
    </w:p>
    <w:p w14:paraId="2C0A292C" w14:textId="77777777" w:rsidR="00625AB4" w:rsidRDefault="00B17FEF">
      <w:pPr>
        <w:pStyle w:val="BodyText"/>
        <w:spacing w:before="57"/>
        <w:ind w:left="820"/>
      </w:pPr>
      <w:r>
        <w:t>See attached MAED Code of Conduct and Ethical Behavior</w:t>
      </w:r>
    </w:p>
    <w:p w14:paraId="0F7D20D0" w14:textId="77777777" w:rsidR="00625AB4" w:rsidRDefault="00625AB4"/>
    <w:p w14:paraId="1801F0F5" w14:textId="052CAB42" w:rsidR="00AC1315" w:rsidRPr="003204B1" w:rsidRDefault="00AC1315" w:rsidP="00AC1315">
      <w:pPr>
        <w:pStyle w:val="Heading6"/>
        <w:spacing w:before="221"/>
        <w:rPr>
          <w:rFonts w:ascii="Arial"/>
          <w:u w:val="none"/>
        </w:rPr>
      </w:pPr>
      <w:r w:rsidRPr="003204B1">
        <w:rPr>
          <w:rFonts w:ascii="Arial"/>
          <w:u w:val="none"/>
        </w:rPr>
        <w:t>First Time MAED Conference Attendee Scholarship</w:t>
      </w:r>
      <w:r w:rsidR="00894B31" w:rsidRPr="003204B1">
        <w:rPr>
          <w:rFonts w:ascii="Arial"/>
          <w:u w:val="none"/>
        </w:rPr>
        <w:t xml:space="preserve"> Guidelines</w:t>
      </w:r>
    </w:p>
    <w:p w14:paraId="1D859277" w14:textId="00546165" w:rsidR="00AC1315" w:rsidRDefault="00AC1315" w:rsidP="00AC1315">
      <w:pPr>
        <w:pStyle w:val="BodyText"/>
        <w:spacing w:before="57"/>
        <w:ind w:left="820"/>
      </w:pPr>
      <w:r w:rsidRPr="003204B1">
        <w:t>See attached First Time MAED Conference Attendee Scholarshi</w:t>
      </w:r>
      <w:r w:rsidR="00894B31" w:rsidRPr="003204B1">
        <w:t>p Guidelines</w:t>
      </w:r>
    </w:p>
    <w:p w14:paraId="1CDA3F26" w14:textId="6869439F" w:rsidR="00AC1315" w:rsidRDefault="00AC1315">
      <w:pPr>
        <w:sectPr w:rsidR="00AC1315">
          <w:pgSz w:w="12240" w:h="15840"/>
          <w:pgMar w:top="1500" w:right="600" w:bottom="980" w:left="620" w:header="0" w:footer="792" w:gutter="0"/>
          <w:cols w:space="720"/>
        </w:sectPr>
      </w:pPr>
    </w:p>
    <w:p w14:paraId="7BB55730" w14:textId="77777777" w:rsidR="00625AB4" w:rsidRDefault="00B17FEF">
      <w:pPr>
        <w:spacing w:before="8"/>
        <w:ind w:right="579"/>
        <w:jc w:val="center"/>
        <w:rPr>
          <w:rFonts w:ascii="Calibri"/>
          <w:b/>
          <w:sz w:val="36"/>
        </w:rPr>
      </w:pPr>
      <w:r>
        <w:rPr>
          <w:rFonts w:ascii="Calibri"/>
          <w:b/>
          <w:sz w:val="36"/>
          <w:u w:val="thick"/>
        </w:rPr>
        <w:lastRenderedPageBreak/>
        <w:t>Michigan Association of Equalization Directors</w:t>
      </w:r>
    </w:p>
    <w:p w14:paraId="76DECA17" w14:textId="77777777" w:rsidR="00625AB4" w:rsidRDefault="00B17FEF">
      <w:pPr>
        <w:pStyle w:val="Heading4"/>
        <w:spacing w:before="67"/>
      </w:pPr>
      <w:r>
        <w:t>Scholarship Guidelines</w:t>
      </w:r>
    </w:p>
    <w:p w14:paraId="5BFBC5B8" w14:textId="77777777" w:rsidR="00625AB4" w:rsidRDefault="00B17FEF">
      <w:pPr>
        <w:pStyle w:val="ListParagraph"/>
        <w:numPr>
          <w:ilvl w:val="0"/>
          <w:numId w:val="2"/>
        </w:numPr>
        <w:tabs>
          <w:tab w:val="left" w:pos="460"/>
        </w:tabs>
        <w:spacing w:before="257"/>
        <w:ind w:right="139"/>
        <w:jc w:val="both"/>
        <w:rPr>
          <w:sz w:val="24"/>
        </w:rPr>
      </w:pPr>
      <w:r>
        <w:rPr>
          <w:sz w:val="24"/>
        </w:rPr>
        <w:t>There will be two categories of scholarships: Regular Scholarships and Contingent Scholarships. Regular scholarships are limited to one per county per scholarship year**. Contingent scholarships will be</w:t>
      </w:r>
      <w:r>
        <w:rPr>
          <w:spacing w:val="-34"/>
          <w:sz w:val="24"/>
        </w:rPr>
        <w:t xml:space="preserve"> </w:t>
      </w:r>
      <w:r>
        <w:rPr>
          <w:sz w:val="24"/>
        </w:rPr>
        <w:t>awarded, with</w:t>
      </w:r>
      <w:r>
        <w:rPr>
          <w:spacing w:val="-6"/>
          <w:sz w:val="24"/>
        </w:rPr>
        <w:t xml:space="preserve"> </w:t>
      </w:r>
      <w:r>
        <w:rPr>
          <w:sz w:val="24"/>
        </w:rPr>
        <w:t>the</w:t>
      </w:r>
      <w:r>
        <w:rPr>
          <w:spacing w:val="-6"/>
          <w:sz w:val="24"/>
        </w:rPr>
        <w:t xml:space="preserve"> </w:t>
      </w:r>
      <w:r>
        <w:rPr>
          <w:sz w:val="24"/>
        </w:rPr>
        <w:t>remaining</w:t>
      </w:r>
      <w:r>
        <w:rPr>
          <w:spacing w:val="-9"/>
          <w:sz w:val="24"/>
        </w:rPr>
        <w:t xml:space="preserve"> </w:t>
      </w:r>
      <w:r>
        <w:rPr>
          <w:sz w:val="24"/>
        </w:rPr>
        <w:t>budgeted</w:t>
      </w:r>
      <w:r>
        <w:rPr>
          <w:spacing w:val="-6"/>
          <w:sz w:val="24"/>
        </w:rPr>
        <w:t xml:space="preserve"> </w:t>
      </w:r>
      <w:r>
        <w:rPr>
          <w:sz w:val="24"/>
        </w:rPr>
        <w:t>funds,</w:t>
      </w:r>
      <w:r>
        <w:rPr>
          <w:spacing w:val="-6"/>
          <w:sz w:val="24"/>
        </w:rPr>
        <w:t xml:space="preserve"> </w:t>
      </w:r>
      <w:r>
        <w:rPr>
          <w:sz w:val="24"/>
        </w:rPr>
        <w:t>on</w:t>
      </w:r>
      <w:r>
        <w:rPr>
          <w:spacing w:val="-6"/>
          <w:sz w:val="24"/>
        </w:rPr>
        <w:t xml:space="preserve"> </w:t>
      </w:r>
      <w:r>
        <w:rPr>
          <w:sz w:val="24"/>
        </w:rPr>
        <w:t>a</w:t>
      </w:r>
      <w:r>
        <w:rPr>
          <w:spacing w:val="-4"/>
          <w:sz w:val="24"/>
        </w:rPr>
        <w:t xml:space="preserve"> </w:t>
      </w:r>
      <w:r>
        <w:rPr>
          <w:sz w:val="24"/>
        </w:rPr>
        <w:t>first</w:t>
      </w:r>
      <w:r>
        <w:rPr>
          <w:spacing w:val="-5"/>
          <w:sz w:val="24"/>
        </w:rPr>
        <w:t xml:space="preserve"> </w:t>
      </w:r>
      <w:r>
        <w:rPr>
          <w:sz w:val="24"/>
        </w:rPr>
        <w:t>come,</w:t>
      </w:r>
      <w:r>
        <w:rPr>
          <w:spacing w:val="-6"/>
          <w:sz w:val="24"/>
        </w:rPr>
        <w:t xml:space="preserve"> </w:t>
      </w:r>
      <w:r>
        <w:rPr>
          <w:sz w:val="24"/>
        </w:rPr>
        <w:t>first</w:t>
      </w:r>
      <w:r>
        <w:rPr>
          <w:spacing w:val="-5"/>
          <w:sz w:val="24"/>
        </w:rPr>
        <w:t xml:space="preserve"> </w:t>
      </w:r>
      <w:r>
        <w:rPr>
          <w:sz w:val="24"/>
        </w:rPr>
        <w:t>served</w:t>
      </w:r>
      <w:r>
        <w:rPr>
          <w:spacing w:val="-4"/>
          <w:sz w:val="24"/>
        </w:rPr>
        <w:t xml:space="preserve"> </w:t>
      </w:r>
      <w:r>
        <w:rPr>
          <w:sz w:val="24"/>
        </w:rPr>
        <w:t>basis,</w:t>
      </w:r>
      <w:r>
        <w:rPr>
          <w:spacing w:val="-5"/>
          <w:sz w:val="24"/>
        </w:rPr>
        <w:t xml:space="preserve"> </w:t>
      </w:r>
      <w:r>
        <w:rPr>
          <w:sz w:val="24"/>
        </w:rPr>
        <w:t>for</w:t>
      </w:r>
      <w:r>
        <w:rPr>
          <w:spacing w:val="-5"/>
          <w:sz w:val="24"/>
        </w:rPr>
        <w:t xml:space="preserve"> </w:t>
      </w:r>
      <w:r>
        <w:rPr>
          <w:sz w:val="24"/>
        </w:rPr>
        <w:t>the</w:t>
      </w:r>
      <w:r>
        <w:rPr>
          <w:spacing w:val="-7"/>
          <w:sz w:val="24"/>
        </w:rPr>
        <w:t xml:space="preserve"> </w:t>
      </w:r>
      <w:r>
        <w:rPr>
          <w:sz w:val="24"/>
        </w:rPr>
        <w:t>current</w:t>
      </w:r>
      <w:r>
        <w:rPr>
          <w:spacing w:val="-5"/>
          <w:sz w:val="24"/>
        </w:rPr>
        <w:t xml:space="preserve"> </w:t>
      </w:r>
      <w:r>
        <w:rPr>
          <w:sz w:val="24"/>
        </w:rPr>
        <w:t>fiscal</w:t>
      </w:r>
      <w:r>
        <w:rPr>
          <w:spacing w:val="-1"/>
          <w:sz w:val="24"/>
        </w:rPr>
        <w:t xml:space="preserve"> </w:t>
      </w:r>
      <w:r>
        <w:rPr>
          <w:sz w:val="24"/>
        </w:rPr>
        <w:t>year,</w:t>
      </w:r>
      <w:r>
        <w:rPr>
          <w:spacing w:val="-6"/>
          <w:sz w:val="24"/>
        </w:rPr>
        <w:t xml:space="preserve"> </w:t>
      </w:r>
      <w:r>
        <w:rPr>
          <w:sz w:val="24"/>
        </w:rPr>
        <w:t>at</w:t>
      </w:r>
      <w:r>
        <w:rPr>
          <w:spacing w:val="-5"/>
          <w:sz w:val="24"/>
        </w:rPr>
        <w:t xml:space="preserve"> </w:t>
      </w:r>
      <w:r>
        <w:rPr>
          <w:sz w:val="24"/>
        </w:rPr>
        <w:t>the</w:t>
      </w:r>
      <w:r>
        <w:rPr>
          <w:spacing w:val="-7"/>
          <w:sz w:val="24"/>
        </w:rPr>
        <w:t xml:space="preserve"> </w:t>
      </w:r>
      <w:r>
        <w:rPr>
          <w:sz w:val="24"/>
        </w:rPr>
        <w:t>annual general meeting, after all regular scholarships have been</w:t>
      </w:r>
      <w:r>
        <w:rPr>
          <w:spacing w:val="2"/>
          <w:sz w:val="24"/>
        </w:rPr>
        <w:t xml:space="preserve"> </w:t>
      </w:r>
      <w:r>
        <w:rPr>
          <w:sz w:val="24"/>
        </w:rPr>
        <w:t>awarded.</w:t>
      </w:r>
    </w:p>
    <w:p w14:paraId="64DD1D4D" w14:textId="77777777" w:rsidR="00625AB4" w:rsidRDefault="00625AB4">
      <w:pPr>
        <w:pStyle w:val="BodyText"/>
        <w:spacing w:before="10"/>
        <w:rPr>
          <w:sz w:val="23"/>
        </w:rPr>
      </w:pPr>
    </w:p>
    <w:p w14:paraId="11B9FDAC" w14:textId="77777777" w:rsidR="00625AB4" w:rsidRDefault="00B17FEF">
      <w:pPr>
        <w:pStyle w:val="ListParagraph"/>
        <w:numPr>
          <w:ilvl w:val="0"/>
          <w:numId w:val="2"/>
        </w:numPr>
        <w:tabs>
          <w:tab w:val="left" w:pos="459"/>
          <w:tab w:val="left" w:pos="460"/>
        </w:tabs>
        <w:spacing w:line="294" w:lineRule="exact"/>
        <w:rPr>
          <w:b/>
          <w:sz w:val="24"/>
        </w:rPr>
      </w:pPr>
      <w:r>
        <w:rPr>
          <w:sz w:val="24"/>
        </w:rPr>
        <w:t>The</w:t>
      </w:r>
      <w:r>
        <w:rPr>
          <w:spacing w:val="-12"/>
          <w:sz w:val="24"/>
        </w:rPr>
        <w:t xml:space="preserve"> </w:t>
      </w:r>
      <w:r>
        <w:rPr>
          <w:sz w:val="24"/>
        </w:rPr>
        <w:t>applicant</w:t>
      </w:r>
      <w:r>
        <w:rPr>
          <w:spacing w:val="-11"/>
          <w:sz w:val="24"/>
        </w:rPr>
        <w:t xml:space="preserve"> </w:t>
      </w:r>
      <w:r>
        <w:rPr>
          <w:sz w:val="24"/>
        </w:rPr>
        <w:t>must</w:t>
      </w:r>
      <w:r>
        <w:rPr>
          <w:spacing w:val="-9"/>
          <w:sz w:val="24"/>
        </w:rPr>
        <w:t xml:space="preserve"> </w:t>
      </w:r>
      <w:r>
        <w:rPr>
          <w:sz w:val="24"/>
        </w:rPr>
        <w:t>be</w:t>
      </w:r>
      <w:r>
        <w:rPr>
          <w:spacing w:val="-11"/>
          <w:sz w:val="24"/>
        </w:rPr>
        <w:t xml:space="preserve"> </w:t>
      </w:r>
      <w:r>
        <w:rPr>
          <w:sz w:val="24"/>
        </w:rPr>
        <w:t>a</w:t>
      </w:r>
      <w:r>
        <w:rPr>
          <w:spacing w:val="-9"/>
          <w:sz w:val="24"/>
        </w:rPr>
        <w:t xml:space="preserve"> </w:t>
      </w:r>
      <w:r>
        <w:rPr>
          <w:sz w:val="24"/>
        </w:rPr>
        <w:t>full-time</w:t>
      </w:r>
      <w:r>
        <w:rPr>
          <w:spacing w:val="-12"/>
          <w:sz w:val="24"/>
        </w:rPr>
        <w:t xml:space="preserve"> </w:t>
      </w:r>
      <w:r>
        <w:rPr>
          <w:sz w:val="24"/>
        </w:rPr>
        <w:t>employee</w:t>
      </w:r>
      <w:r>
        <w:rPr>
          <w:spacing w:val="-9"/>
          <w:sz w:val="24"/>
        </w:rPr>
        <w:t xml:space="preserve"> </w:t>
      </w:r>
      <w:r>
        <w:rPr>
          <w:sz w:val="24"/>
        </w:rPr>
        <w:t>of</w:t>
      </w:r>
      <w:r>
        <w:rPr>
          <w:spacing w:val="-9"/>
          <w:sz w:val="24"/>
        </w:rPr>
        <w:t xml:space="preserve"> </w:t>
      </w:r>
      <w:r>
        <w:rPr>
          <w:sz w:val="24"/>
        </w:rPr>
        <w:t>an</w:t>
      </w:r>
      <w:r>
        <w:rPr>
          <w:spacing w:val="-8"/>
          <w:sz w:val="24"/>
        </w:rPr>
        <w:t xml:space="preserve"> </w:t>
      </w:r>
      <w:r>
        <w:rPr>
          <w:sz w:val="24"/>
        </w:rPr>
        <w:t>Equalization</w:t>
      </w:r>
      <w:r>
        <w:rPr>
          <w:spacing w:val="-11"/>
          <w:sz w:val="24"/>
        </w:rPr>
        <w:t xml:space="preserve"> </w:t>
      </w:r>
      <w:r>
        <w:rPr>
          <w:sz w:val="24"/>
        </w:rPr>
        <w:t>Department</w:t>
      </w:r>
      <w:r>
        <w:rPr>
          <w:spacing w:val="-8"/>
          <w:sz w:val="24"/>
        </w:rPr>
        <w:t xml:space="preserve"> </w:t>
      </w:r>
      <w:r>
        <w:rPr>
          <w:sz w:val="24"/>
        </w:rPr>
        <w:t>that</w:t>
      </w:r>
      <w:r>
        <w:rPr>
          <w:spacing w:val="-10"/>
          <w:sz w:val="24"/>
        </w:rPr>
        <w:t xml:space="preserve"> </w:t>
      </w:r>
      <w:r>
        <w:rPr>
          <w:sz w:val="24"/>
        </w:rPr>
        <w:t>is</w:t>
      </w:r>
      <w:r>
        <w:rPr>
          <w:spacing w:val="-10"/>
          <w:sz w:val="24"/>
        </w:rPr>
        <w:t xml:space="preserve"> </w:t>
      </w:r>
      <w:r>
        <w:rPr>
          <w:sz w:val="24"/>
        </w:rPr>
        <w:t>a</w:t>
      </w:r>
      <w:r>
        <w:rPr>
          <w:spacing w:val="-11"/>
          <w:sz w:val="24"/>
        </w:rPr>
        <w:t xml:space="preserve"> </w:t>
      </w:r>
      <w:r>
        <w:rPr>
          <w:sz w:val="24"/>
        </w:rPr>
        <w:t>member</w:t>
      </w:r>
      <w:r>
        <w:rPr>
          <w:spacing w:val="-10"/>
          <w:sz w:val="24"/>
        </w:rPr>
        <w:t xml:space="preserve"> </w:t>
      </w:r>
      <w:r>
        <w:rPr>
          <w:sz w:val="24"/>
        </w:rPr>
        <w:t>in</w:t>
      </w:r>
      <w:r>
        <w:rPr>
          <w:spacing w:val="-7"/>
          <w:sz w:val="24"/>
        </w:rPr>
        <w:t xml:space="preserve"> </w:t>
      </w:r>
      <w:r>
        <w:rPr>
          <w:b/>
          <w:sz w:val="24"/>
        </w:rPr>
        <w:t>good</w:t>
      </w:r>
      <w:r>
        <w:rPr>
          <w:b/>
          <w:spacing w:val="-6"/>
          <w:sz w:val="24"/>
        </w:rPr>
        <w:t xml:space="preserve"> </w:t>
      </w:r>
      <w:r>
        <w:rPr>
          <w:b/>
          <w:sz w:val="24"/>
        </w:rPr>
        <w:t>standing</w:t>
      </w:r>
    </w:p>
    <w:p w14:paraId="27457C23" w14:textId="77777777" w:rsidR="00625AB4" w:rsidRDefault="00B17FEF">
      <w:pPr>
        <w:pStyle w:val="BodyText"/>
        <w:spacing w:line="276" w:lineRule="exact"/>
        <w:ind w:left="460"/>
      </w:pPr>
      <w:r>
        <w:t>with the M.A.E.D.,</w:t>
      </w:r>
    </w:p>
    <w:p w14:paraId="2FB81D96" w14:textId="77777777" w:rsidR="00625AB4" w:rsidRDefault="00625AB4">
      <w:pPr>
        <w:pStyle w:val="BodyText"/>
        <w:spacing w:before="4"/>
      </w:pPr>
    </w:p>
    <w:p w14:paraId="4553D949" w14:textId="77777777" w:rsidR="00625AB4" w:rsidRDefault="00B17FEF">
      <w:pPr>
        <w:pStyle w:val="ListParagraph"/>
        <w:numPr>
          <w:ilvl w:val="0"/>
          <w:numId w:val="2"/>
        </w:numPr>
        <w:tabs>
          <w:tab w:val="left" w:pos="459"/>
          <w:tab w:val="left" w:pos="460"/>
        </w:tabs>
        <w:spacing w:before="1" w:line="237" w:lineRule="auto"/>
        <w:ind w:right="362"/>
        <w:rPr>
          <w:sz w:val="24"/>
        </w:rPr>
      </w:pPr>
      <w:r>
        <w:rPr>
          <w:sz w:val="24"/>
        </w:rPr>
        <w:t>The applicant must be employed by an Equalization Department for a minimum of six months</w:t>
      </w:r>
      <w:r>
        <w:rPr>
          <w:spacing w:val="-17"/>
          <w:sz w:val="24"/>
        </w:rPr>
        <w:t xml:space="preserve"> </w:t>
      </w:r>
      <w:r>
        <w:rPr>
          <w:sz w:val="24"/>
        </w:rPr>
        <w:t>(exceptions may be made with a letter of explanation from the Equalization</w:t>
      </w:r>
      <w:r>
        <w:rPr>
          <w:spacing w:val="-10"/>
          <w:sz w:val="24"/>
        </w:rPr>
        <w:t xml:space="preserve"> </w:t>
      </w:r>
      <w:r>
        <w:rPr>
          <w:sz w:val="24"/>
        </w:rPr>
        <w:t>Department).</w:t>
      </w:r>
    </w:p>
    <w:p w14:paraId="3CC39E89" w14:textId="77777777" w:rsidR="00625AB4" w:rsidRDefault="00625AB4">
      <w:pPr>
        <w:pStyle w:val="BodyText"/>
        <w:spacing w:before="4"/>
      </w:pPr>
    </w:p>
    <w:p w14:paraId="37A5BF84" w14:textId="77777777" w:rsidR="00625AB4" w:rsidRDefault="00B17FEF">
      <w:pPr>
        <w:pStyle w:val="ListParagraph"/>
        <w:numPr>
          <w:ilvl w:val="0"/>
          <w:numId w:val="2"/>
        </w:numPr>
        <w:tabs>
          <w:tab w:val="left" w:pos="459"/>
          <w:tab w:val="left" w:pos="460"/>
        </w:tabs>
        <w:spacing w:line="237" w:lineRule="auto"/>
        <w:ind w:right="341"/>
        <w:rPr>
          <w:sz w:val="24"/>
        </w:rPr>
      </w:pPr>
      <w:r>
        <w:rPr>
          <w:sz w:val="24"/>
        </w:rPr>
        <w:t>The applicant or County must contribute some monetary value, (</w:t>
      </w:r>
      <w:proofErr w:type="gramStart"/>
      <w:r>
        <w:rPr>
          <w:sz w:val="24"/>
        </w:rPr>
        <w:t>i.e.</w:t>
      </w:r>
      <w:proofErr w:type="gramEnd"/>
      <w:r>
        <w:rPr>
          <w:sz w:val="24"/>
        </w:rPr>
        <w:t xml:space="preserve"> books, mileage, STC examination</w:t>
      </w:r>
      <w:r>
        <w:rPr>
          <w:spacing w:val="-15"/>
          <w:sz w:val="24"/>
        </w:rPr>
        <w:t xml:space="preserve"> </w:t>
      </w:r>
      <w:r>
        <w:rPr>
          <w:sz w:val="24"/>
        </w:rPr>
        <w:t>fee, etc.) towards the expense of the course being</w:t>
      </w:r>
      <w:r>
        <w:rPr>
          <w:spacing w:val="-8"/>
          <w:sz w:val="24"/>
        </w:rPr>
        <w:t xml:space="preserve"> </w:t>
      </w:r>
      <w:r>
        <w:rPr>
          <w:sz w:val="24"/>
        </w:rPr>
        <w:t>requested.</w:t>
      </w:r>
    </w:p>
    <w:p w14:paraId="6CB10B4F" w14:textId="77777777" w:rsidR="00625AB4" w:rsidRDefault="00625AB4">
      <w:pPr>
        <w:pStyle w:val="BodyText"/>
        <w:spacing w:before="5"/>
      </w:pPr>
    </w:p>
    <w:p w14:paraId="5F0BC62A" w14:textId="77777777" w:rsidR="00625AB4" w:rsidRDefault="00B17FEF">
      <w:pPr>
        <w:pStyle w:val="ListParagraph"/>
        <w:numPr>
          <w:ilvl w:val="0"/>
          <w:numId w:val="2"/>
        </w:numPr>
        <w:tabs>
          <w:tab w:val="left" w:pos="459"/>
          <w:tab w:val="left" w:pos="460"/>
        </w:tabs>
        <w:spacing w:line="237" w:lineRule="auto"/>
        <w:ind w:right="253"/>
        <w:rPr>
          <w:sz w:val="24"/>
        </w:rPr>
      </w:pPr>
      <w:r>
        <w:rPr>
          <w:sz w:val="24"/>
        </w:rPr>
        <w:t>Registration for conferences containing assessment/equalization related training is eligible for scholarships. Verification of attendance to the related training is</w:t>
      </w:r>
      <w:r>
        <w:rPr>
          <w:spacing w:val="-5"/>
          <w:sz w:val="24"/>
        </w:rPr>
        <w:t xml:space="preserve"> </w:t>
      </w:r>
      <w:r>
        <w:rPr>
          <w:sz w:val="24"/>
        </w:rPr>
        <w:t>required.</w:t>
      </w:r>
    </w:p>
    <w:p w14:paraId="61BE2BD2" w14:textId="77777777" w:rsidR="00625AB4" w:rsidRDefault="00625AB4">
      <w:pPr>
        <w:pStyle w:val="BodyText"/>
        <w:spacing w:before="5"/>
      </w:pPr>
    </w:p>
    <w:p w14:paraId="57A40D13" w14:textId="77777777" w:rsidR="00625AB4" w:rsidRDefault="00B17FEF">
      <w:pPr>
        <w:pStyle w:val="ListParagraph"/>
        <w:numPr>
          <w:ilvl w:val="0"/>
          <w:numId w:val="2"/>
        </w:numPr>
        <w:tabs>
          <w:tab w:val="left" w:pos="459"/>
          <w:tab w:val="left" w:pos="460"/>
        </w:tabs>
        <w:spacing w:line="237" w:lineRule="auto"/>
        <w:ind w:right="771"/>
        <w:rPr>
          <w:sz w:val="24"/>
        </w:rPr>
      </w:pPr>
      <w:r>
        <w:rPr>
          <w:sz w:val="24"/>
        </w:rPr>
        <w:t>If a scholarship is awarded, the check will be made out to the class sponsor, to the county</w:t>
      </w:r>
      <w:r>
        <w:rPr>
          <w:spacing w:val="-16"/>
          <w:sz w:val="24"/>
        </w:rPr>
        <w:t xml:space="preserve"> </w:t>
      </w:r>
      <w:r>
        <w:rPr>
          <w:sz w:val="24"/>
        </w:rPr>
        <w:t>equalization department or to the</w:t>
      </w:r>
      <w:r>
        <w:rPr>
          <w:spacing w:val="-2"/>
          <w:sz w:val="24"/>
        </w:rPr>
        <w:t xml:space="preserve"> </w:t>
      </w:r>
      <w:r>
        <w:rPr>
          <w:sz w:val="24"/>
        </w:rPr>
        <w:t>individual.</w:t>
      </w:r>
    </w:p>
    <w:p w14:paraId="4B96806C" w14:textId="77777777" w:rsidR="00625AB4" w:rsidRDefault="00625AB4">
      <w:pPr>
        <w:pStyle w:val="BodyText"/>
        <w:spacing w:before="2"/>
      </w:pPr>
    </w:p>
    <w:p w14:paraId="67C98600" w14:textId="77777777" w:rsidR="00625AB4" w:rsidRDefault="00B17FEF">
      <w:pPr>
        <w:pStyle w:val="ListParagraph"/>
        <w:numPr>
          <w:ilvl w:val="0"/>
          <w:numId w:val="2"/>
        </w:numPr>
        <w:tabs>
          <w:tab w:val="left" w:pos="459"/>
          <w:tab w:val="left" w:pos="460"/>
        </w:tabs>
        <w:rPr>
          <w:sz w:val="24"/>
        </w:rPr>
      </w:pPr>
      <w:r>
        <w:rPr>
          <w:sz w:val="24"/>
        </w:rPr>
        <w:t>An individual can only be granted one scholarship per scholarship year** not to exceed</w:t>
      </w:r>
      <w:r>
        <w:rPr>
          <w:spacing w:val="-4"/>
          <w:sz w:val="24"/>
        </w:rPr>
        <w:t xml:space="preserve"> </w:t>
      </w:r>
      <w:r>
        <w:rPr>
          <w:sz w:val="24"/>
        </w:rPr>
        <w:t>$250.00.</w:t>
      </w:r>
    </w:p>
    <w:p w14:paraId="392694E1" w14:textId="77777777" w:rsidR="00625AB4" w:rsidRDefault="00625AB4">
      <w:pPr>
        <w:pStyle w:val="BodyText"/>
        <w:spacing w:before="10"/>
        <w:rPr>
          <w:sz w:val="23"/>
        </w:rPr>
      </w:pPr>
    </w:p>
    <w:p w14:paraId="182A3E47" w14:textId="77777777" w:rsidR="00625AB4" w:rsidRDefault="00B17FEF">
      <w:pPr>
        <w:pStyle w:val="ListParagraph"/>
        <w:numPr>
          <w:ilvl w:val="0"/>
          <w:numId w:val="2"/>
        </w:numPr>
        <w:tabs>
          <w:tab w:val="left" w:pos="459"/>
          <w:tab w:val="left" w:pos="460"/>
        </w:tabs>
        <w:ind w:right="469"/>
        <w:rPr>
          <w:sz w:val="24"/>
        </w:rPr>
      </w:pPr>
      <w:r>
        <w:rPr>
          <w:sz w:val="24"/>
        </w:rPr>
        <w:t>Scholarship fund applications must be filed with the M.A.E.D. Scholarship Committee Chair, prior to</w:t>
      </w:r>
      <w:r>
        <w:rPr>
          <w:spacing w:val="-16"/>
          <w:sz w:val="24"/>
        </w:rPr>
        <w:t xml:space="preserve"> </w:t>
      </w:r>
      <w:r>
        <w:rPr>
          <w:sz w:val="24"/>
        </w:rPr>
        <w:t>the course registration to be considered for the</w:t>
      </w:r>
      <w:r>
        <w:rPr>
          <w:spacing w:val="-4"/>
          <w:sz w:val="24"/>
        </w:rPr>
        <w:t xml:space="preserve"> </w:t>
      </w:r>
      <w:r>
        <w:rPr>
          <w:sz w:val="24"/>
        </w:rPr>
        <w:t>scholarship.</w:t>
      </w:r>
    </w:p>
    <w:p w14:paraId="27A3E8A9" w14:textId="77777777" w:rsidR="00625AB4" w:rsidRDefault="00625AB4">
      <w:pPr>
        <w:pStyle w:val="BodyText"/>
        <w:spacing w:before="1"/>
      </w:pPr>
    </w:p>
    <w:p w14:paraId="56215E14" w14:textId="77777777" w:rsidR="00625AB4" w:rsidRDefault="00B17FEF">
      <w:pPr>
        <w:pStyle w:val="ListParagraph"/>
        <w:numPr>
          <w:ilvl w:val="0"/>
          <w:numId w:val="2"/>
        </w:numPr>
        <w:tabs>
          <w:tab w:val="left" w:pos="459"/>
          <w:tab w:val="left" w:pos="460"/>
        </w:tabs>
        <w:ind w:right="141"/>
        <w:rPr>
          <w:sz w:val="24"/>
        </w:rPr>
      </w:pPr>
      <w:r>
        <w:rPr>
          <w:sz w:val="24"/>
        </w:rPr>
        <w:t>The applicant shall furnish the M.A.E.D. Scholarship Committee a copy of their test results or certificate of completion. Should the applicant not pass an exam, he/she may not apply for another scholarship until documentation is provided, to the M.A.E.D., showing that the applicant has achieved a passing score for</w:t>
      </w:r>
      <w:r>
        <w:rPr>
          <w:spacing w:val="-13"/>
          <w:sz w:val="24"/>
        </w:rPr>
        <w:t xml:space="preserve"> </w:t>
      </w:r>
      <w:r>
        <w:rPr>
          <w:sz w:val="24"/>
        </w:rPr>
        <w:t>that class.</w:t>
      </w:r>
    </w:p>
    <w:p w14:paraId="5923186E" w14:textId="77777777" w:rsidR="00625AB4" w:rsidRDefault="00625AB4">
      <w:pPr>
        <w:pStyle w:val="BodyText"/>
        <w:spacing w:before="4"/>
        <w:rPr>
          <w:sz w:val="23"/>
        </w:rPr>
      </w:pPr>
    </w:p>
    <w:p w14:paraId="326D14C5" w14:textId="77777777" w:rsidR="00625AB4" w:rsidRDefault="00B17FEF">
      <w:pPr>
        <w:pStyle w:val="ListParagraph"/>
        <w:numPr>
          <w:ilvl w:val="0"/>
          <w:numId w:val="2"/>
        </w:numPr>
        <w:tabs>
          <w:tab w:val="left" w:pos="460"/>
        </w:tabs>
        <w:ind w:right="126"/>
        <w:jc w:val="both"/>
        <w:rPr>
          <w:sz w:val="24"/>
        </w:rPr>
      </w:pPr>
      <w:r>
        <w:rPr>
          <w:sz w:val="24"/>
        </w:rPr>
        <w:t xml:space="preserve">Please, </w:t>
      </w:r>
      <w:r>
        <w:rPr>
          <w:b/>
          <w:sz w:val="24"/>
        </w:rPr>
        <w:t xml:space="preserve">submit </w:t>
      </w:r>
      <w:r>
        <w:rPr>
          <w:sz w:val="24"/>
        </w:rPr>
        <w:t>a letter of confirmation from the Applicant’s County Equalization Director stating that, if the applicant</w:t>
      </w:r>
      <w:r>
        <w:rPr>
          <w:spacing w:val="-6"/>
          <w:sz w:val="24"/>
        </w:rPr>
        <w:t xml:space="preserve"> </w:t>
      </w:r>
      <w:r>
        <w:rPr>
          <w:sz w:val="24"/>
        </w:rPr>
        <w:t>is</w:t>
      </w:r>
      <w:r>
        <w:rPr>
          <w:spacing w:val="-6"/>
          <w:sz w:val="24"/>
        </w:rPr>
        <w:t xml:space="preserve"> </w:t>
      </w:r>
      <w:r>
        <w:rPr>
          <w:sz w:val="24"/>
        </w:rPr>
        <w:t>awarded</w:t>
      </w:r>
      <w:r>
        <w:rPr>
          <w:spacing w:val="-6"/>
          <w:sz w:val="24"/>
        </w:rPr>
        <w:t xml:space="preserve"> </w:t>
      </w:r>
      <w:r>
        <w:rPr>
          <w:sz w:val="24"/>
        </w:rPr>
        <w:t>this</w:t>
      </w:r>
      <w:r>
        <w:rPr>
          <w:spacing w:val="-6"/>
          <w:sz w:val="24"/>
        </w:rPr>
        <w:t xml:space="preserve"> </w:t>
      </w:r>
      <w:r>
        <w:rPr>
          <w:sz w:val="24"/>
        </w:rPr>
        <w:t>scholarship,</w:t>
      </w:r>
      <w:r>
        <w:rPr>
          <w:spacing w:val="-5"/>
          <w:sz w:val="24"/>
        </w:rPr>
        <w:t xml:space="preserve"> </w:t>
      </w:r>
      <w:r>
        <w:rPr>
          <w:sz w:val="24"/>
        </w:rPr>
        <w:t>the</w:t>
      </w:r>
      <w:r>
        <w:rPr>
          <w:spacing w:val="-7"/>
          <w:sz w:val="24"/>
        </w:rPr>
        <w:t xml:space="preserve"> </w:t>
      </w:r>
      <w:r>
        <w:rPr>
          <w:sz w:val="24"/>
        </w:rPr>
        <w:t>county</w:t>
      </w:r>
      <w:r>
        <w:rPr>
          <w:spacing w:val="-11"/>
          <w:sz w:val="24"/>
        </w:rPr>
        <w:t xml:space="preserve"> </w:t>
      </w:r>
      <w:r>
        <w:rPr>
          <w:sz w:val="24"/>
        </w:rPr>
        <w:t>or</w:t>
      </w:r>
      <w:r>
        <w:rPr>
          <w:spacing w:val="-7"/>
          <w:sz w:val="24"/>
        </w:rPr>
        <w:t xml:space="preserve"> </w:t>
      </w:r>
      <w:r>
        <w:rPr>
          <w:sz w:val="24"/>
        </w:rPr>
        <w:t>the</w:t>
      </w:r>
      <w:r>
        <w:rPr>
          <w:spacing w:val="-6"/>
          <w:sz w:val="24"/>
        </w:rPr>
        <w:t xml:space="preserve"> </w:t>
      </w:r>
      <w:r>
        <w:rPr>
          <w:sz w:val="24"/>
        </w:rPr>
        <w:t>applicant</w:t>
      </w:r>
      <w:r>
        <w:rPr>
          <w:spacing w:val="-6"/>
          <w:sz w:val="24"/>
        </w:rPr>
        <w:t xml:space="preserve"> </w:t>
      </w:r>
      <w:r>
        <w:rPr>
          <w:sz w:val="24"/>
        </w:rPr>
        <w:t>will</w:t>
      </w:r>
      <w:r>
        <w:rPr>
          <w:spacing w:val="-6"/>
          <w:sz w:val="24"/>
        </w:rPr>
        <w:t xml:space="preserve"> </w:t>
      </w:r>
      <w:r>
        <w:rPr>
          <w:sz w:val="24"/>
        </w:rPr>
        <w:t>be</w:t>
      </w:r>
      <w:r>
        <w:rPr>
          <w:spacing w:val="-7"/>
          <w:sz w:val="24"/>
        </w:rPr>
        <w:t xml:space="preserve"> </w:t>
      </w:r>
      <w:r>
        <w:rPr>
          <w:sz w:val="24"/>
        </w:rPr>
        <w:t>reimbursed</w:t>
      </w:r>
      <w:r>
        <w:rPr>
          <w:spacing w:val="-5"/>
          <w:sz w:val="24"/>
        </w:rPr>
        <w:t xml:space="preserve"> </w:t>
      </w:r>
      <w:r>
        <w:rPr>
          <w:sz w:val="24"/>
        </w:rPr>
        <w:t>for</w:t>
      </w:r>
      <w:r>
        <w:rPr>
          <w:spacing w:val="-8"/>
          <w:sz w:val="24"/>
        </w:rPr>
        <w:t xml:space="preserve"> </w:t>
      </w:r>
      <w:r>
        <w:rPr>
          <w:sz w:val="24"/>
        </w:rPr>
        <w:t>the</w:t>
      </w:r>
      <w:r>
        <w:rPr>
          <w:spacing w:val="-7"/>
          <w:sz w:val="24"/>
        </w:rPr>
        <w:t xml:space="preserve"> </w:t>
      </w:r>
      <w:r>
        <w:rPr>
          <w:sz w:val="24"/>
        </w:rPr>
        <w:t>payment</w:t>
      </w:r>
      <w:r>
        <w:rPr>
          <w:spacing w:val="-6"/>
          <w:sz w:val="24"/>
        </w:rPr>
        <w:t xml:space="preserve"> </w:t>
      </w:r>
      <w:r>
        <w:rPr>
          <w:sz w:val="24"/>
        </w:rPr>
        <w:t>that</w:t>
      </w:r>
      <w:r>
        <w:rPr>
          <w:spacing w:val="-5"/>
          <w:sz w:val="24"/>
        </w:rPr>
        <w:t xml:space="preserve"> </w:t>
      </w:r>
      <w:r>
        <w:rPr>
          <w:sz w:val="24"/>
        </w:rPr>
        <w:t>they already</w:t>
      </w:r>
      <w:r>
        <w:rPr>
          <w:spacing w:val="-11"/>
          <w:sz w:val="24"/>
        </w:rPr>
        <w:t xml:space="preserve"> </w:t>
      </w:r>
      <w:r>
        <w:rPr>
          <w:sz w:val="24"/>
        </w:rPr>
        <w:t>made</w:t>
      </w:r>
      <w:r>
        <w:rPr>
          <w:spacing w:val="-6"/>
          <w:sz w:val="24"/>
        </w:rPr>
        <w:t xml:space="preserve"> </w:t>
      </w:r>
      <w:r>
        <w:rPr>
          <w:sz w:val="24"/>
        </w:rPr>
        <w:t>OR</w:t>
      </w:r>
      <w:r>
        <w:rPr>
          <w:spacing w:val="-5"/>
          <w:sz w:val="24"/>
        </w:rPr>
        <w:t xml:space="preserve"> </w:t>
      </w:r>
      <w:r>
        <w:rPr>
          <w:sz w:val="24"/>
        </w:rPr>
        <w:t>that</w:t>
      </w:r>
      <w:r>
        <w:rPr>
          <w:spacing w:val="-6"/>
          <w:sz w:val="24"/>
        </w:rPr>
        <w:t xml:space="preserve"> </w:t>
      </w:r>
      <w:r>
        <w:rPr>
          <w:sz w:val="24"/>
        </w:rPr>
        <w:t>the</w:t>
      </w:r>
      <w:r>
        <w:rPr>
          <w:spacing w:val="-6"/>
          <w:sz w:val="24"/>
        </w:rPr>
        <w:t xml:space="preserve"> </w:t>
      </w:r>
      <w:r>
        <w:rPr>
          <w:sz w:val="24"/>
        </w:rPr>
        <w:t>County</w:t>
      </w:r>
      <w:r>
        <w:rPr>
          <w:spacing w:val="-13"/>
          <w:sz w:val="24"/>
        </w:rPr>
        <w:t xml:space="preserve"> </w:t>
      </w:r>
      <w:r>
        <w:rPr>
          <w:sz w:val="24"/>
        </w:rPr>
        <w:t>will</w:t>
      </w:r>
      <w:r>
        <w:rPr>
          <w:spacing w:val="-6"/>
          <w:sz w:val="24"/>
        </w:rPr>
        <w:t xml:space="preserve"> </w:t>
      </w:r>
      <w:r>
        <w:rPr>
          <w:sz w:val="24"/>
        </w:rPr>
        <w:t>not</w:t>
      </w:r>
      <w:r>
        <w:rPr>
          <w:spacing w:val="-5"/>
          <w:sz w:val="24"/>
        </w:rPr>
        <w:t xml:space="preserve"> </w:t>
      </w:r>
      <w:r>
        <w:rPr>
          <w:sz w:val="24"/>
        </w:rPr>
        <w:t>also</w:t>
      </w:r>
      <w:r>
        <w:rPr>
          <w:spacing w:val="-6"/>
          <w:sz w:val="24"/>
        </w:rPr>
        <w:t xml:space="preserve"> </w:t>
      </w:r>
      <w:r>
        <w:rPr>
          <w:sz w:val="24"/>
        </w:rPr>
        <w:t>be</w:t>
      </w:r>
      <w:r>
        <w:rPr>
          <w:spacing w:val="-6"/>
          <w:sz w:val="24"/>
        </w:rPr>
        <w:t xml:space="preserve"> </w:t>
      </w:r>
      <w:r>
        <w:rPr>
          <w:sz w:val="24"/>
        </w:rPr>
        <w:t>covering</w:t>
      </w:r>
      <w:r>
        <w:rPr>
          <w:spacing w:val="-9"/>
          <w:sz w:val="24"/>
        </w:rPr>
        <w:t xml:space="preserve"> </w:t>
      </w:r>
      <w:r>
        <w:rPr>
          <w:sz w:val="24"/>
        </w:rPr>
        <w:t>the</w:t>
      </w:r>
      <w:r>
        <w:rPr>
          <w:spacing w:val="-4"/>
          <w:sz w:val="24"/>
        </w:rPr>
        <w:t xml:space="preserve"> </w:t>
      </w:r>
      <w:r>
        <w:rPr>
          <w:sz w:val="24"/>
        </w:rPr>
        <w:t>amount</w:t>
      </w:r>
      <w:r>
        <w:rPr>
          <w:spacing w:val="-5"/>
          <w:sz w:val="24"/>
        </w:rPr>
        <w:t xml:space="preserve"> </w:t>
      </w:r>
      <w:r>
        <w:rPr>
          <w:sz w:val="24"/>
        </w:rPr>
        <w:t>awarded,</w:t>
      </w:r>
      <w:r>
        <w:rPr>
          <w:spacing w:val="-6"/>
          <w:sz w:val="24"/>
        </w:rPr>
        <w:t xml:space="preserve"> </w:t>
      </w:r>
      <w:r>
        <w:rPr>
          <w:sz w:val="24"/>
        </w:rPr>
        <w:t>payment</w:t>
      </w:r>
      <w:r>
        <w:rPr>
          <w:spacing w:val="-5"/>
          <w:sz w:val="24"/>
        </w:rPr>
        <w:t xml:space="preserve"> </w:t>
      </w:r>
      <w:r>
        <w:rPr>
          <w:sz w:val="24"/>
        </w:rPr>
        <w:t>depending</w:t>
      </w:r>
      <w:r>
        <w:rPr>
          <w:spacing w:val="-6"/>
          <w:sz w:val="24"/>
        </w:rPr>
        <w:t xml:space="preserve"> </w:t>
      </w:r>
      <w:r>
        <w:rPr>
          <w:sz w:val="24"/>
        </w:rPr>
        <w:t>on</w:t>
      </w:r>
      <w:r>
        <w:rPr>
          <w:spacing w:val="-5"/>
          <w:sz w:val="24"/>
        </w:rPr>
        <w:t xml:space="preserve"> </w:t>
      </w:r>
      <w:r>
        <w:rPr>
          <w:sz w:val="24"/>
        </w:rPr>
        <w:t>when the payment is/was due and how the applicant being certified will help the</w:t>
      </w:r>
      <w:r>
        <w:rPr>
          <w:spacing w:val="-8"/>
          <w:sz w:val="24"/>
        </w:rPr>
        <w:t xml:space="preserve"> </w:t>
      </w:r>
      <w:r>
        <w:rPr>
          <w:sz w:val="24"/>
        </w:rPr>
        <w:t>department.</w:t>
      </w:r>
    </w:p>
    <w:p w14:paraId="1DC2971F" w14:textId="77777777" w:rsidR="00625AB4" w:rsidRDefault="00625AB4">
      <w:pPr>
        <w:pStyle w:val="BodyText"/>
        <w:spacing w:before="8"/>
        <w:rPr>
          <w:sz w:val="23"/>
        </w:rPr>
      </w:pPr>
    </w:p>
    <w:p w14:paraId="4D2C33A9" w14:textId="77777777" w:rsidR="00625AB4" w:rsidRDefault="00B17FEF">
      <w:pPr>
        <w:pStyle w:val="BodyText"/>
        <w:ind w:left="100" w:right="120"/>
      </w:pPr>
      <w:r>
        <w:t>****************************************************************************************** If a course is cancelled, for any reason, at the date and location on the application, the recipient shall refund the scholarship money awarded and may reapply, just like anyone else, when the course is offered again.</w:t>
      </w:r>
    </w:p>
    <w:p w14:paraId="33C6CB76" w14:textId="77777777" w:rsidR="00625AB4" w:rsidRDefault="00B17FEF">
      <w:pPr>
        <w:pStyle w:val="BodyText"/>
        <w:spacing w:line="480" w:lineRule="auto"/>
        <w:ind w:left="798" w:right="121" w:hanging="699"/>
      </w:pPr>
      <w:r>
        <w:rPr>
          <w:noProof/>
        </w:rPr>
        <w:drawing>
          <wp:anchor distT="0" distB="0" distL="0" distR="0" simplePos="0" relativeHeight="251656704" behindDoc="1" locked="0" layoutInCell="1" allowOverlap="1" wp14:anchorId="606C0036" wp14:editId="2A50FBA6">
            <wp:simplePos x="0" y="0"/>
            <wp:positionH relativeFrom="page">
              <wp:posOffset>5783877</wp:posOffset>
            </wp:positionH>
            <wp:positionV relativeFrom="paragraph">
              <wp:posOffset>595334</wp:posOffset>
            </wp:positionV>
            <wp:extent cx="1491262" cy="129873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91262" cy="1298737"/>
                    </a:xfrm>
                    <a:prstGeom prst="rect">
                      <a:avLst/>
                    </a:prstGeom>
                  </pic:spPr>
                </pic:pic>
              </a:graphicData>
            </a:graphic>
          </wp:anchor>
        </w:drawing>
      </w:r>
      <w:r>
        <w:t>****************************************************************************************** These guidelines will be reviewed annually or on an as needed basis.</w:t>
      </w:r>
    </w:p>
    <w:p w14:paraId="6C784B60" w14:textId="77777777" w:rsidR="00625AB4" w:rsidRDefault="00B17FEF">
      <w:pPr>
        <w:spacing w:line="231" w:lineRule="exact"/>
        <w:ind w:left="100"/>
      </w:pPr>
      <w:r>
        <w:t>**The scholarship year is after the Annual General Meeting, usually in July, for the prior</w:t>
      </w:r>
    </w:p>
    <w:p w14:paraId="5DF09616" w14:textId="77777777" w:rsidR="00625AB4" w:rsidRDefault="00B17FEF">
      <w:pPr>
        <w:ind w:left="100" w:right="2237"/>
      </w:pPr>
      <w:r>
        <w:t>fiscal year thru the Annual General Meeting for the current fiscal year. The fiscal year is September 1st thru August 31st.</w:t>
      </w:r>
    </w:p>
    <w:p w14:paraId="71BABFB4" w14:textId="77777777" w:rsidR="00625AB4" w:rsidRDefault="00625AB4">
      <w:pPr>
        <w:pStyle w:val="BodyText"/>
        <w:spacing w:before="4"/>
        <w:rPr>
          <w:sz w:val="22"/>
        </w:rPr>
      </w:pPr>
    </w:p>
    <w:p w14:paraId="15302929" w14:textId="2E762C5A" w:rsidR="00625AB4" w:rsidRDefault="00B17FEF" w:rsidP="000579D2">
      <w:pPr>
        <w:spacing w:before="1"/>
        <w:ind w:left="971" w:right="3122" w:hanging="661"/>
        <w:rPr>
          <w:sz w:val="23"/>
        </w:rPr>
        <w:sectPr w:rsidR="00625AB4">
          <w:footerReference w:type="default" r:id="rId11"/>
          <w:pgSz w:w="12240" w:h="16340"/>
          <w:pgMar w:top="340" w:right="580" w:bottom="280" w:left="620" w:header="0" w:footer="0" w:gutter="0"/>
          <w:cols w:space="720"/>
        </w:sectPr>
      </w:pPr>
      <w:r>
        <w:rPr>
          <w:b/>
          <w:i/>
          <w:sz w:val="24"/>
        </w:rPr>
        <w:t xml:space="preserve">Scholarships are awarded on an individual basis. The scholarship committee reserves the right to waive any or </w:t>
      </w:r>
      <w:proofErr w:type="gramStart"/>
      <w:r>
        <w:rPr>
          <w:b/>
          <w:i/>
          <w:sz w:val="24"/>
        </w:rPr>
        <w:t>all of</w:t>
      </w:r>
      <w:proofErr w:type="gramEnd"/>
      <w:r>
        <w:rPr>
          <w:b/>
          <w:i/>
          <w:sz w:val="24"/>
        </w:rPr>
        <w:t xml:space="preserve"> the above requirements</w:t>
      </w:r>
      <w:r>
        <w:rPr>
          <w:b/>
          <w:sz w:val="24"/>
        </w:rPr>
        <w:t>.</w:t>
      </w:r>
    </w:p>
    <w:p w14:paraId="73A7D9B1" w14:textId="77777777" w:rsidR="00625AB4" w:rsidRDefault="00B17FEF">
      <w:pPr>
        <w:pStyle w:val="Heading1"/>
        <w:spacing w:before="62"/>
        <w:ind w:left="4766" w:right="2385" w:firstLine="2"/>
      </w:pPr>
      <w:r>
        <w:rPr>
          <w:noProof/>
        </w:rPr>
        <w:lastRenderedPageBreak/>
        <w:drawing>
          <wp:anchor distT="0" distB="0" distL="0" distR="0" simplePos="0" relativeHeight="251657728" behindDoc="0" locked="0" layoutInCell="1" allowOverlap="1" wp14:anchorId="2BD75896" wp14:editId="7F6E315A">
            <wp:simplePos x="0" y="0"/>
            <wp:positionH relativeFrom="page">
              <wp:posOffset>1083576</wp:posOffset>
            </wp:positionH>
            <wp:positionV relativeFrom="paragraph">
              <wp:posOffset>61986</wp:posOffset>
            </wp:positionV>
            <wp:extent cx="1195014" cy="11057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195014" cy="1105746"/>
                    </a:xfrm>
                    <a:prstGeom prst="rect">
                      <a:avLst/>
                    </a:prstGeom>
                  </pic:spPr>
                </pic:pic>
              </a:graphicData>
            </a:graphic>
          </wp:anchor>
        </w:drawing>
      </w:r>
      <w:r>
        <w:t>Michigan Association of</w:t>
      </w:r>
    </w:p>
    <w:p w14:paraId="0957464D" w14:textId="77777777" w:rsidR="00625AB4" w:rsidRDefault="00B17FEF">
      <w:pPr>
        <w:ind w:left="3732" w:right="1355"/>
        <w:jc w:val="center"/>
        <w:rPr>
          <w:rFonts w:ascii="Monotype Corsiva"/>
          <w:i/>
          <w:sz w:val="48"/>
        </w:rPr>
      </w:pPr>
      <w:r>
        <w:rPr>
          <w:rFonts w:ascii="Monotype Corsiva"/>
          <w:i/>
          <w:sz w:val="48"/>
        </w:rPr>
        <w:t>Equalization Directors</w:t>
      </w:r>
    </w:p>
    <w:p w14:paraId="7430BA22" w14:textId="77777777" w:rsidR="00625AB4" w:rsidRDefault="00625AB4">
      <w:pPr>
        <w:pStyle w:val="BodyText"/>
        <w:spacing w:before="8"/>
        <w:rPr>
          <w:rFonts w:ascii="Monotype Corsiva"/>
          <w:i/>
          <w:sz w:val="74"/>
        </w:rPr>
      </w:pPr>
    </w:p>
    <w:p w14:paraId="0C61931B" w14:textId="77777777" w:rsidR="00625AB4" w:rsidRDefault="00B17FEF">
      <w:pPr>
        <w:ind w:left="1609" w:right="1628"/>
        <w:jc w:val="center"/>
        <w:rPr>
          <w:rFonts w:ascii="Monotype Corsiva"/>
          <w:i/>
          <w:sz w:val="40"/>
        </w:rPr>
      </w:pPr>
      <w:r>
        <w:rPr>
          <w:rFonts w:ascii="Monotype Corsiva"/>
          <w:i/>
          <w:sz w:val="40"/>
        </w:rPr>
        <w:t>Code of Ethics</w:t>
      </w:r>
    </w:p>
    <w:p w14:paraId="165523E4" w14:textId="77777777" w:rsidR="00625AB4" w:rsidRDefault="00625AB4">
      <w:pPr>
        <w:pStyle w:val="BodyText"/>
        <w:spacing w:before="1"/>
        <w:rPr>
          <w:rFonts w:ascii="Monotype Corsiva"/>
          <w:i/>
          <w:sz w:val="21"/>
        </w:rPr>
      </w:pPr>
    </w:p>
    <w:p w14:paraId="5B4E9454" w14:textId="77777777" w:rsidR="00625AB4" w:rsidRDefault="00B17FEF">
      <w:pPr>
        <w:pStyle w:val="Heading7"/>
        <w:spacing w:before="92" w:line="264" w:lineRule="auto"/>
        <w:ind w:left="100" w:right="14" w:firstLine="0"/>
        <w:jc w:val="left"/>
      </w:pPr>
      <w:r>
        <w:t>Each</w:t>
      </w:r>
      <w:r>
        <w:rPr>
          <w:spacing w:val="-31"/>
        </w:rPr>
        <w:t xml:space="preserve"> </w:t>
      </w:r>
      <w:r>
        <w:t>member</w:t>
      </w:r>
      <w:r>
        <w:rPr>
          <w:spacing w:val="-30"/>
        </w:rPr>
        <w:t xml:space="preserve"> </w:t>
      </w:r>
      <w:r>
        <w:t>of</w:t>
      </w:r>
      <w:r>
        <w:rPr>
          <w:spacing w:val="-30"/>
        </w:rPr>
        <w:t xml:space="preserve"> </w:t>
      </w:r>
      <w:r>
        <w:t>the</w:t>
      </w:r>
      <w:r>
        <w:rPr>
          <w:spacing w:val="-30"/>
        </w:rPr>
        <w:t xml:space="preserve"> </w:t>
      </w:r>
      <w:r>
        <w:t>Michigan</w:t>
      </w:r>
      <w:r>
        <w:rPr>
          <w:spacing w:val="-30"/>
        </w:rPr>
        <w:t xml:space="preserve"> </w:t>
      </w:r>
      <w:r>
        <w:t>Association</w:t>
      </w:r>
      <w:r>
        <w:rPr>
          <w:spacing w:val="-31"/>
        </w:rPr>
        <w:t xml:space="preserve"> </w:t>
      </w:r>
      <w:r>
        <w:t>of</w:t>
      </w:r>
      <w:r>
        <w:rPr>
          <w:spacing w:val="-30"/>
        </w:rPr>
        <w:t xml:space="preserve"> </w:t>
      </w:r>
      <w:r>
        <w:t>Equalization</w:t>
      </w:r>
      <w:r>
        <w:rPr>
          <w:spacing w:val="-29"/>
        </w:rPr>
        <w:t xml:space="preserve"> </w:t>
      </w:r>
      <w:r>
        <w:t>Directors</w:t>
      </w:r>
      <w:r>
        <w:rPr>
          <w:spacing w:val="-30"/>
        </w:rPr>
        <w:t xml:space="preserve"> </w:t>
      </w:r>
      <w:r>
        <w:t>recognizes</w:t>
      </w:r>
      <w:r>
        <w:rPr>
          <w:spacing w:val="-29"/>
        </w:rPr>
        <w:t xml:space="preserve"> </w:t>
      </w:r>
      <w:r>
        <w:t>his</w:t>
      </w:r>
      <w:r>
        <w:rPr>
          <w:spacing w:val="-29"/>
        </w:rPr>
        <w:t xml:space="preserve"> </w:t>
      </w:r>
      <w:r>
        <w:t>solemn</w:t>
      </w:r>
      <w:r>
        <w:rPr>
          <w:spacing w:val="-30"/>
        </w:rPr>
        <w:t xml:space="preserve"> </w:t>
      </w:r>
      <w:r>
        <w:t>responsibilities to</w:t>
      </w:r>
      <w:r>
        <w:rPr>
          <w:spacing w:val="-4"/>
        </w:rPr>
        <w:t xml:space="preserve"> </w:t>
      </w:r>
      <w:r>
        <w:t>perform</w:t>
      </w:r>
      <w:r>
        <w:rPr>
          <w:spacing w:val="-4"/>
        </w:rPr>
        <w:t xml:space="preserve"> </w:t>
      </w:r>
      <w:r>
        <w:t>in</w:t>
      </w:r>
      <w:r>
        <w:rPr>
          <w:spacing w:val="-4"/>
        </w:rPr>
        <w:t xml:space="preserve"> </w:t>
      </w:r>
      <w:r>
        <w:t>a</w:t>
      </w:r>
      <w:r>
        <w:rPr>
          <w:spacing w:val="-3"/>
        </w:rPr>
        <w:t xml:space="preserve"> </w:t>
      </w:r>
      <w:r>
        <w:t>trustworthy,</w:t>
      </w:r>
      <w:r>
        <w:rPr>
          <w:spacing w:val="-4"/>
        </w:rPr>
        <w:t xml:space="preserve"> </w:t>
      </w:r>
      <w:r>
        <w:t>honest,</w:t>
      </w:r>
      <w:r>
        <w:rPr>
          <w:spacing w:val="-4"/>
        </w:rPr>
        <w:t xml:space="preserve"> </w:t>
      </w:r>
      <w:r>
        <w:t>forthright</w:t>
      </w:r>
      <w:r>
        <w:rPr>
          <w:spacing w:val="-5"/>
        </w:rPr>
        <w:t xml:space="preserve"> </w:t>
      </w:r>
      <w:r>
        <w:t>manner,</w:t>
      </w:r>
      <w:r>
        <w:rPr>
          <w:spacing w:val="-4"/>
        </w:rPr>
        <w:t xml:space="preserve"> </w:t>
      </w:r>
      <w:r>
        <w:t>and</w:t>
      </w:r>
      <w:r>
        <w:rPr>
          <w:spacing w:val="-4"/>
        </w:rPr>
        <w:t xml:space="preserve"> </w:t>
      </w:r>
      <w:r>
        <w:t>agrees</w:t>
      </w:r>
      <w:r>
        <w:rPr>
          <w:spacing w:val="-3"/>
        </w:rPr>
        <w:t xml:space="preserve"> </w:t>
      </w:r>
      <w:r>
        <w:t>and</w:t>
      </w:r>
      <w:r>
        <w:rPr>
          <w:spacing w:val="-4"/>
        </w:rPr>
        <w:t xml:space="preserve"> </w:t>
      </w:r>
      <w:r>
        <w:t>dedicates</w:t>
      </w:r>
      <w:r>
        <w:rPr>
          <w:spacing w:val="-4"/>
        </w:rPr>
        <w:t xml:space="preserve"> </w:t>
      </w:r>
      <w:r>
        <w:t>himself</w:t>
      </w:r>
      <w:r>
        <w:rPr>
          <w:spacing w:val="-4"/>
        </w:rPr>
        <w:t xml:space="preserve"> </w:t>
      </w:r>
      <w:r>
        <w:t>to:</w:t>
      </w:r>
    </w:p>
    <w:p w14:paraId="709D44B0" w14:textId="77777777" w:rsidR="00625AB4" w:rsidRDefault="00625AB4">
      <w:pPr>
        <w:pStyle w:val="BodyText"/>
        <w:spacing w:before="5"/>
        <w:rPr>
          <w:rFonts w:ascii="Monotype Corsiva"/>
          <w:i/>
          <w:sz w:val="28"/>
        </w:rPr>
      </w:pPr>
    </w:p>
    <w:p w14:paraId="5C60FC89" w14:textId="77777777" w:rsidR="00625AB4" w:rsidRDefault="00B17FEF">
      <w:pPr>
        <w:pStyle w:val="ListParagraph"/>
        <w:numPr>
          <w:ilvl w:val="3"/>
          <w:numId w:val="1"/>
        </w:numPr>
        <w:tabs>
          <w:tab w:val="left" w:pos="1540"/>
        </w:tabs>
        <w:spacing w:line="264" w:lineRule="auto"/>
        <w:ind w:right="834"/>
        <w:jc w:val="both"/>
        <w:rPr>
          <w:rFonts w:ascii="Monotype Corsiva"/>
          <w:i/>
          <w:sz w:val="26"/>
        </w:rPr>
      </w:pPr>
      <w:r>
        <w:rPr>
          <w:rFonts w:ascii="Monotype Corsiva"/>
          <w:i/>
          <w:sz w:val="26"/>
        </w:rPr>
        <w:t>Adhere</w:t>
      </w:r>
      <w:r>
        <w:rPr>
          <w:rFonts w:ascii="Monotype Corsiva"/>
          <w:i/>
          <w:spacing w:val="-7"/>
          <w:sz w:val="26"/>
        </w:rPr>
        <w:t xml:space="preserve"> </w:t>
      </w:r>
      <w:r>
        <w:rPr>
          <w:rFonts w:ascii="Monotype Corsiva"/>
          <w:i/>
          <w:sz w:val="26"/>
        </w:rPr>
        <w:t>to</w:t>
      </w:r>
      <w:r>
        <w:rPr>
          <w:rFonts w:ascii="Monotype Corsiva"/>
          <w:i/>
          <w:spacing w:val="-6"/>
          <w:sz w:val="26"/>
        </w:rPr>
        <w:t xml:space="preserve"> </w:t>
      </w:r>
      <w:r>
        <w:rPr>
          <w:rFonts w:ascii="Monotype Corsiva"/>
          <w:i/>
          <w:sz w:val="26"/>
        </w:rPr>
        <w:t>the</w:t>
      </w:r>
      <w:r>
        <w:rPr>
          <w:rFonts w:ascii="Monotype Corsiva"/>
          <w:i/>
          <w:spacing w:val="-7"/>
          <w:sz w:val="26"/>
        </w:rPr>
        <w:t xml:space="preserve"> </w:t>
      </w:r>
      <w:r>
        <w:rPr>
          <w:rFonts w:ascii="Monotype Corsiva"/>
          <w:i/>
          <w:sz w:val="26"/>
        </w:rPr>
        <w:t>spirit,</w:t>
      </w:r>
      <w:r>
        <w:rPr>
          <w:rFonts w:ascii="Monotype Corsiva"/>
          <w:i/>
          <w:spacing w:val="-6"/>
          <w:sz w:val="26"/>
        </w:rPr>
        <w:t xml:space="preserve"> </w:t>
      </w:r>
      <w:proofErr w:type="gramStart"/>
      <w:r>
        <w:rPr>
          <w:rFonts w:ascii="Monotype Corsiva"/>
          <w:i/>
          <w:sz w:val="26"/>
        </w:rPr>
        <w:t>intent</w:t>
      </w:r>
      <w:proofErr w:type="gramEnd"/>
      <w:r>
        <w:rPr>
          <w:rFonts w:ascii="Monotype Corsiva"/>
          <w:i/>
          <w:spacing w:val="-6"/>
          <w:sz w:val="26"/>
        </w:rPr>
        <w:t xml:space="preserve"> </w:t>
      </w:r>
      <w:r>
        <w:rPr>
          <w:rFonts w:ascii="Monotype Corsiva"/>
          <w:i/>
          <w:sz w:val="26"/>
        </w:rPr>
        <w:t>and</w:t>
      </w:r>
      <w:r>
        <w:rPr>
          <w:rFonts w:ascii="Monotype Corsiva"/>
          <w:i/>
          <w:spacing w:val="-7"/>
          <w:sz w:val="26"/>
        </w:rPr>
        <w:t xml:space="preserve"> </w:t>
      </w:r>
      <w:r>
        <w:rPr>
          <w:rFonts w:ascii="Monotype Corsiva"/>
          <w:i/>
          <w:sz w:val="26"/>
        </w:rPr>
        <w:t>design</w:t>
      </w:r>
      <w:r>
        <w:rPr>
          <w:rFonts w:ascii="Monotype Corsiva"/>
          <w:i/>
          <w:spacing w:val="-6"/>
          <w:sz w:val="26"/>
        </w:rPr>
        <w:t xml:space="preserve"> </w:t>
      </w:r>
      <w:r>
        <w:rPr>
          <w:rFonts w:ascii="Monotype Corsiva"/>
          <w:i/>
          <w:sz w:val="26"/>
        </w:rPr>
        <w:t>of</w:t>
      </w:r>
      <w:r>
        <w:rPr>
          <w:rFonts w:ascii="Monotype Corsiva"/>
          <w:i/>
          <w:spacing w:val="-6"/>
          <w:sz w:val="26"/>
        </w:rPr>
        <w:t xml:space="preserve"> </w:t>
      </w:r>
      <w:r>
        <w:rPr>
          <w:rFonts w:ascii="Monotype Corsiva"/>
          <w:i/>
          <w:sz w:val="26"/>
        </w:rPr>
        <w:t>the</w:t>
      </w:r>
      <w:r>
        <w:rPr>
          <w:rFonts w:ascii="Monotype Corsiva"/>
          <w:i/>
          <w:spacing w:val="-7"/>
          <w:sz w:val="26"/>
        </w:rPr>
        <w:t xml:space="preserve"> </w:t>
      </w:r>
      <w:r>
        <w:rPr>
          <w:rFonts w:ascii="Monotype Corsiva"/>
          <w:i/>
          <w:sz w:val="26"/>
        </w:rPr>
        <w:t>constitutions</w:t>
      </w:r>
      <w:r>
        <w:rPr>
          <w:rFonts w:ascii="Monotype Corsiva"/>
          <w:i/>
          <w:spacing w:val="-6"/>
          <w:sz w:val="26"/>
        </w:rPr>
        <w:t xml:space="preserve"> </w:t>
      </w:r>
      <w:r>
        <w:rPr>
          <w:rFonts w:ascii="Monotype Corsiva"/>
          <w:i/>
          <w:sz w:val="26"/>
        </w:rPr>
        <w:t>of</w:t>
      </w:r>
      <w:r>
        <w:rPr>
          <w:rFonts w:ascii="Monotype Corsiva"/>
          <w:i/>
          <w:spacing w:val="-7"/>
          <w:sz w:val="26"/>
        </w:rPr>
        <w:t xml:space="preserve"> </w:t>
      </w:r>
      <w:r>
        <w:rPr>
          <w:rFonts w:ascii="Monotype Corsiva"/>
          <w:i/>
          <w:sz w:val="26"/>
        </w:rPr>
        <w:t>the</w:t>
      </w:r>
      <w:r>
        <w:rPr>
          <w:rFonts w:ascii="Monotype Corsiva"/>
          <w:i/>
          <w:spacing w:val="-6"/>
          <w:sz w:val="26"/>
        </w:rPr>
        <w:t xml:space="preserve"> </w:t>
      </w:r>
      <w:r>
        <w:rPr>
          <w:rFonts w:ascii="Monotype Corsiva"/>
          <w:i/>
          <w:sz w:val="26"/>
        </w:rPr>
        <w:t>United</w:t>
      </w:r>
      <w:r>
        <w:rPr>
          <w:rFonts w:ascii="Monotype Corsiva"/>
          <w:i/>
          <w:spacing w:val="-6"/>
          <w:sz w:val="26"/>
        </w:rPr>
        <w:t xml:space="preserve"> </w:t>
      </w:r>
      <w:r>
        <w:rPr>
          <w:rFonts w:ascii="Monotype Corsiva"/>
          <w:i/>
          <w:sz w:val="26"/>
        </w:rPr>
        <w:t>States and State of Michigan and the appropriate statutes, especially the general property tax</w:t>
      </w:r>
      <w:r>
        <w:rPr>
          <w:rFonts w:ascii="Monotype Corsiva"/>
          <w:i/>
          <w:spacing w:val="-3"/>
          <w:sz w:val="26"/>
        </w:rPr>
        <w:t xml:space="preserve"> </w:t>
      </w:r>
      <w:r>
        <w:rPr>
          <w:rFonts w:ascii="Monotype Corsiva"/>
          <w:i/>
          <w:sz w:val="26"/>
        </w:rPr>
        <w:t>laws.</w:t>
      </w:r>
    </w:p>
    <w:p w14:paraId="0FC5037E" w14:textId="77777777" w:rsidR="00625AB4" w:rsidRDefault="00625AB4">
      <w:pPr>
        <w:pStyle w:val="BodyText"/>
        <w:spacing w:before="5"/>
        <w:rPr>
          <w:rFonts w:ascii="Monotype Corsiva"/>
          <w:i/>
          <w:sz w:val="28"/>
        </w:rPr>
      </w:pPr>
    </w:p>
    <w:p w14:paraId="1423A595" w14:textId="77777777" w:rsidR="00625AB4" w:rsidRDefault="00B17FEF">
      <w:pPr>
        <w:pStyle w:val="ListParagraph"/>
        <w:numPr>
          <w:ilvl w:val="3"/>
          <w:numId w:val="1"/>
        </w:numPr>
        <w:tabs>
          <w:tab w:val="left" w:pos="1540"/>
        </w:tabs>
        <w:spacing w:line="264" w:lineRule="auto"/>
        <w:ind w:right="835"/>
        <w:jc w:val="both"/>
        <w:rPr>
          <w:rFonts w:ascii="Monotype Corsiva"/>
          <w:i/>
          <w:sz w:val="26"/>
        </w:rPr>
      </w:pPr>
      <w:r>
        <w:rPr>
          <w:rFonts w:ascii="Monotype Corsiva"/>
          <w:i/>
          <w:sz w:val="26"/>
        </w:rPr>
        <w:t>Point</w:t>
      </w:r>
      <w:r>
        <w:rPr>
          <w:rFonts w:ascii="Monotype Corsiva"/>
          <w:i/>
          <w:spacing w:val="-17"/>
          <w:sz w:val="26"/>
        </w:rPr>
        <w:t xml:space="preserve"> </w:t>
      </w:r>
      <w:r>
        <w:rPr>
          <w:rFonts w:ascii="Monotype Corsiva"/>
          <w:i/>
          <w:sz w:val="26"/>
        </w:rPr>
        <w:t>all</w:t>
      </w:r>
      <w:r>
        <w:rPr>
          <w:rFonts w:ascii="Monotype Corsiva"/>
          <w:i/>
          <w:spacing w:val="-16"/>
          <w:sz w:val="26"/>
        </w:rPr>
        <w:t xml:space="preserve"> </w:t>
      </w:r>
      <w:r>
        <w:rPr>
          <w:rFonts w:ascii="Monotype Corsiva"/>
          <w:i/>
          <w:sz w:val="26"/>
        </w:rPr>
        <w:t>efforts</w:t>
      </w:r>
      <w:r>
        <w:rPr>
          <w:rFonts w:ascii="Monotype Corsiva"/>
          <w:i/>
          <w:spacing w:val="-16"/>
          <w:sz w:val="26"/>
        </w:rPr>
        <w:t xml:space="preserve"> </w:t>
      </w:r>
      <w:r>
        <w:rPr>
          <w:rFonts w:ascii="Monotype Corsiva"/>
          <w:i/>
          <w:sz w:val="26"/>
        </w:rPr>
        <w:t>of</w:t>
      </w:r>
      <w:r>
        <w:rPr>
          <w:rFonts w:ascii="Monotype Corsiva"/>
          <w:i/>
          <w:spacing w:val="-16"/>
          <w:sz w:val="26"/>
        </w:rPr>
        <w:t xml:space="preserve"> </w:t>
      </w:r>
      <w:r>
        <w:rPr>
          <w:rFonts w:ascii="Monotype Corsiva"/>
          <w:i/>
          <w:sz w:val="26"/>
        </w:rPr>
        <w:t>his</w:t>
      </w:r>
      <w:r>
        <w:rPr>
          <w:rFonts w:ascii="Monotype Corsiva"/>
          <w:i/>
          <w:spacing w:val="-16"/>
          <w:sz w:val="26"/>
        </w:rPr>
        <w:t xml:space="preserve"> </w:t>
      </w:r>
      <w:r>
        <w:rPr>
          <w:rFonts w:ascii="Monotype Corsiva"/>
          <w:i/>
          <w:sz w:val="26"/>
        </w:rPr>
        <w:t>office</w:t>
      </w:r>
      <w:r>
        <w:rPr>
          <w:rFonts w:ascii="Monotype Corsiva"/>
          <w:i/>
          <w:spacing w:val="-16"/>
          <w:sz w:val="26"/>
        </w:rPr>
        <w:t xml:space="preserve"> </w:t>
      </w:r>
      <w:r>
        <w:rPr>
          <w:rFonts w:ascii="Monotype Corsiva"/>
          <w:i/>
          <w:sz w:val="26"/>
        </w:rPr>
        <w:t>and</w:t>
      </w:r>
      <w:r>
        <w:rPr>
          <w:rFonts w:ascii="Monotype Corsiva"/>
          <w:i/>
          <w:spacing w:val="-16"/>
          <w:sz w:val="26"/>
        </w:rPr>
        <w:t xml:space="preserve"> </w:t>
      </w:r>
      <w:r>
        <w:rPr>
          <w:rFonts w:ascii="Monotype Corsiva"/>
          <w:i/>
          <w:sz w:val="26"/>
        </w:rPr>
        <w:t>the</w:t>
      </w:r>
      <w:r>
        <w:rPr>
          <w:rFonts w:ascii="Monotype Corsiva"/>
          <w:i/>
          <w:spacing w:val="-16"/>
          <w:sz w:val="26"/>
        </w:rPr>
        <w:t xml:space="preserve"> </w:t>
      </w:r>
      <w:r>
        <w:rPr>
          <w:rFonts w:ascii="Monotype Corsiva"/>
          <w:i/>
          <w:sz w:val="26"/>
        </w:rPr>
        <w:t>attention</w:t>
      </w:r>
      <w:r>
        <w:rPr>
          <w:rFonts w:ascii="Monotype Corsiva"/>
          <w:i/>
          <w:spacing w:val="-16"/>
          <w:sz w:val="26"/>
        </w:rPr>
        <w:t xml:space="preserve"> </w:t>
      </w:r>
      <w:r>
        <w:rPr>
          <w:rFonts w:ascii="Monotype Corsiva"/>
          <w:i/>
          <w:sz w:val="26"/>
        </w:rPr>
        <w:t>of</w:t>
      </w:r>
      <w:r>
        <w:rPr>
          <w:rFonts w:ascii="Monotype Corsiva"/>
          <w:i/>
          <w:spacing w:val="-16"/>
          <w:sz w:val="26"/>
        </w:rPr>
        <w:t xml:space="preserve"> </w:t>
      </w:r>
      <w:r>
        <w:rPr>
          <w:rFonts w:ascii="Monotype Corsiva"/>
          <w:i/>
          <w:sz w:val="26"/>
        </w:rPr>
        <w:t>his</w:t>
      </w:r>
      <w:r>
        <w:rPr>
          <w:rFonts w:ascii="Monotype Corsiva"/>
          <w:i/>
          <w:spacing w:val="-17"/>
          <w:sz w:val="26"/>
        </w:rPr>
        <w:t xml:space="preserve"> </w:t>
      </w:r>
      <w:r>
        <w:rPr>
          <w:rFonts w:ascii="Monotype Corsiva"/>
          <w:i/>
          <w:sz w:val="26"/>
        </w:rPr>
        <w:t>position</w:t>
      </w:r>
      <w:r>
        <w:rPr>
          <w:rFonts w:ascii="Monotype Corsiva"/>
          <w:i/>
          <w:spacing w:val="-16"/>
          <w:sz w:val="26"/>
        </w:rPr>
        <w:t xml:space="preserve"> </w:t>
      </w:r>
      <w:r>
        <w:rPr>
          <w:rFonts w:ascii="Monotype Corsiva"/>
          <w:i/>
          <w:sz w:val="26"/>
        </w:rPr>
        <w:t>to</w:t>
      </w:r>
      <w:r>
        <w:rPr>
          <w:rFonts w:ascii="Monotype Corsiva"/>
          <w:i/>
          <w:spacing w:val="-16"/>
          <w:sz w:val="26"/>
        </w:rPr>
        <w:t xml:space="preserve"> </w:t>
      </w:r>
      <w:r>
        <w:rPr>
          <w:rFonts w:ascii="Monotype Corsiva"/>
          <w:i/>
          <w:sz w:val="26"/>
        </w:rPr>
        <w:t>the</w:t>
      </w:r>
      <w:r>
        <w:rPr>
          <w:rFonts w:ascii="Monotype Corsiva"/>
          <w:i/>
          <w:spacing w:val="-16"/>
          <w:sz w:val="26"/>
        </w:rPr>
        <w:t xml:space="preserve"> </w:t>
      </w:r>
      <w:r>
        <w:rPr>
          <w:rFonts w:ascii="Monotype Corsiva"/>
          <w:i/>
          <w:sz w:val="26"/>
        </w:rPr>
        <w:t>equalization function of surveying assessments and those additional duties assigned by the county board of commissioners as provided in Section 211.34 CL</w:t>
      </w:r>
      <w:r>
        <w:rPr>
          <w:rFonts w:ascii="Monotype Corsiva"/>
          <w:i/>
          <w:spacing w:val="-37"/>
          <w:sz w:val="26"/>
        </w:rPr>
        <w:t xml:space="preserve"> </w:t>
      </w:r>
      <w:r>
        <w:rPr>
          <w:rFonts w:ascii="Monotype Corsiva"/>
          <w:i/>
          <w:sz w:val="26"/>
        </w:rPr>
        <w:t>1948.</w:t>
      </w:r>
    </w:p>
    <w:p w14:paraId="3694106F" w14:textId="77777777" w:rsidR="00625AB4" w:rsidRDefault="00625AB4">
      <w:pPr>
        <w:pStyle w:val="BodyText"/>
        <w:spacing w:before="4"/>
        <w:rPr>
          <w:rFonts w:ascii="Monotype Corsiva"/>
          <w:i/>
          <w:sz w:val="28"/>
        </w:rPr>
      </w:pPr>
    </w:p>
    <w:p w14:paraId="69473ADA" w14:textId="77777777" w:rsidR="00625AB4" w:rsidRDefault="00B17FEF">
      <w:pPr>
        <w:pStyle w:val="ListParagraph"/>
        <w:numPr>
          <w:ilvl w:val="3"/>
          <w:numId w:val="1"/>
        </w:numPr>
        <w:tabs>
          <w:tab w:val="left" w:pos="1540"/>
        </w:tabs>
        <w:spacing w:line="264" w:lineRule="auto"/>
        <w:ind w:right="835"/>
        <w:jc w:val="both"/>
        <w:rPr>
          <w:rFonts w:ascii="Monotype Corsiva"/>
          <w:i/>
          <w:sz w:val="26"/>
        </w:rPr>
      </w:pPr>
      <w:r>
        <w:rPr>
          <w:rFonts w:ascii="Monotype Corsiva"/>
          <w:i/>
          <w:sz w:val="26"/>
        </w:rPr>
        <w:t>Cooperate</w:t>
      </w:r>
      <w:r>
        <w:rPr>
          <w:rFonts w:ascii="Monotype Corsiva"/>
          <w:i/>
          <w:spacing w:val="-30"/>
          <w:sz w:val="26"/>
        </w:rPr>
        <w:t xml:space="preserve"> </w:t>
      </w:r>
      <w:r>
        <w:rPr>
          <w:rFonts w:ascii="Monotype Corsiva"/>
          <w:i/>
          <w:sz w:val="26"/>
        </w:rPr>
        <w:t>fully</w:t>
      </w:r>
      <w:r>
        <w:rPr>
          <w:rFonts w:ascii="Monotype Corsiva"/>
          <w:i/>
          <w:spacing w:val="-30"/>
          <w:sz w:val="26"/>
        </w:rPr>
        <w:t xml:space="preserve"> </w:t>
      </w:r>
      <w:r>
        <w:rPr>
          <w:rFonts w:ascii="Monotype Corsiva"/>
          <w:i/>
          <w:sz w:val="26"/>
        </w:rPr>
        <w:t>with</w:t>
      </w:r>
      <w:r>
        <w:rPr>
          <w:rFonts w:ascii="Monotype Corsiva"/>
          <w:i/>
          <w:spacing w:val="-30"/>
          <w:sz w:val="26"/>
        </w:rPr>
        <w:t xml:space="preserve"> </w:t>
      </w:r>
      <w:r>
        <w:rPr>
          <w:rFonts w:ascii="Monotype Corsiva"/>
          <w:i/>
          <w:sz w:val="26"/>
        </w:rPr>
        <w:t>other</w:t>
      </w:r>
      <w:r>
        <w:rPr>
          <w:rFonts w:ascii="Monotype Corsiva"/>
          <w:i/>
          <w:spacing w:val="-30"/>
          <w:sz w:val="26"/>
        </w:rPr>
        <w:t xml:space="preserve"> </w:t>
      </w:r>
      <w:r>
        <w:rPr>
          <w:rFonts w:ascii="Monotype Corsiva"/>
          <w:i/>
          <w:sz w:val="26"/>
        </w:rPr>
        <w:t>equalization</w:t>
      </w:r>
      <w:r>
        <w:rPr>
          <w:rFonts w:ascii="Monotype Corsiva"/>
          <w:i/>
          <w:spacing w:val="-30"/>
          <w:sz w:val="26"/>
        </w:rPr>
        <w:t xml:space="preserve"> </w:t>
      </w:r>
      <w:r>
        <w:rPr>
          <w:rFonts w:ascii="Monotype Corsiva"/>
          <w:i/>
          <w:sz w:val="26"/>
        </w:rPr>
        <w:t>directors</w:t>
      </w:r>
      <w:r>
        <w:rPr>
          <w:rFonts w:ascii="Monotype Corsiva"/>
          <w:i/>
          <w:spacing w:val="-31"/>
          <w:sz w:val="26"/>
        </w:rPr>
        <w:t xml:space="preserve"> </w:t>
      </w:r>
      <w:r>
        <w:rPr>
          <w:rFonts w:ascii="Monotype Corsiva"/>
          <w:i/>
          <w:sz w:val="26"/>
        </w:rPr>
        <w:t>and</w:t>
      </w:r>
      <w:r>
        <w:rPr>
          <w:rFonts w:ascii="Monotype Corsiva"/>
          <w:i/>
          <w:spacing w:val="-30"/>
          <w:sz w:val="26"/>
        </w:rPr>
        <w:t xml:space="preserve"> </w:t>
      </w:r>
      <w:r>
        <w:rPr>
          <w:rFonts w:ascii="Monotype Corsiva"/>
          <w:i/>
          <w:sz w:val="26"/>
        </w:rPr>
        <w:t>assessing</w:t>
      </w:r>
      <w:r>
        <w:rPr>
          <w:rFonts w:ascii="Monotype Corsiva"/>
          <w:i/>
          <w:spacing w:val="-31"/>
          <w:sz w:val="26"/>
        </w:rPr>
        <w:t xml:space="preserve"> </w:t>
      </w:r>
      <w:r>
        <w:rPr>
          <w:rFonts w:ascii="Monotype Corsiva"/>
          <w:i/>
          <w:sz w:val="26"/>
        </w:rPr>
        <w:t>officials</w:t>
      </w:r>
      <w:r>
        <w:rPr>
          <w:rFonts w:ascii="Monotype Corsiva"/>
          <w:i/>
          <w:spacing w:val="-31"/>
          <w:sz w:val="26"/>
        </w:rPr>
        <w:t xml:space="preserve"> </w:t>
      </w:r>
      <w:r>
        <w:rPr>
          <w:rFonts w:ascii="Monotype Corsiva"/>
          <w:i/>
          <w:sz w:val="26"/>
        </w:rPr>
        <w:t>to</w:t>
      </w:r>
      <w:r>
        <w:rPr>
          <w:rFonts w:ascii="Monotype Corsiva"/>
          <w:i/>
          <w:spacing w:val="-30"/>
          <w:sz w:val="26"/>
        </w:rPr>
        <w:t xml:space="preserve"> </w:t>
      </w:r>
      <w:r>
        <w:rPr>
          <w:rFonts w:ascii="Monotype Corsiva"/>
          <w:i/>
          <w:sz w:val="26"/>
        </w:rPr>
        <w:t>further standardizing</w:t>
      </w:r>
      <w:r>
        <w:rPr>
          <w:rFonts w:ascii="Monotype Corsiva"/>
          <w:i/>
          <w:spacing w:val="-18"/>
          <w:sz w:val="26"/>
        </w:rPr>
        <w:t xml:space="preserve"> </w:t>
      </w:r>
      <w:r>
        <w:rPr>
          <w:rFonts w:ascii="Monotype Corsiva"/>
          <w:i/>
          <w:sz w:val="26"/>
        </w:rPr>
        <w:t>procedures,</w:t>
      </w:r>
      <w:r>
        <w:rPr>
          <w:rFonts w:ascii="Monotype Corsiva"/>
          <w:i/>
          <w:spacing w:val="-18"/>
          <w:sz w:val="26"/>
        </w:rPr>
        <w:t xml:space="preserve"> </w:t>
      </w:r>
      <w:r>
        <w:rPr>
          <w:rFonts w:ascii="Monotype Corsiva"/>
          <w:i/>
          <w:sz w:val="26"/>
        </w:rPr>
        <w:t>and</w:t>
      </w:r>
      <w:r>
        <w:rPr>
          <w:rFonts w:ascii="Monotype Corsiva"/>
          <w:i/>
          <w:spacing w:val="-18"/>
          <w:sz w:val="26"/>
        </w:rPr>
        <w:t xml:space="preserve"> </w:t>
      </w:r>
      <w:r>
        <w:rPr>
          <w:rFonts w:ascii="Monotype Corsiva"/>
          <w:i/>
          <w:sz w:val="26"/>
        </w:rPr>
        <w:t>promoting</w:t>
      </w:r>
      <w:r>
        <w:rPr>
          <w:rFonts w:ascii="Monotype Corsiva"/>
          <w:i/>
          <w:spacing w:val="-19"/>
          <w:sz w:val="26"/>
        </w:rPr>
        <w:t xml:space="preserve"> </w:t>
      </w:r>
      <w:r>
        <w:rPr>
          <w:rFonts w:ascii="Monotype Corsiva"/>
          <w:i/>
          <w:sz w:val="26"/>
        </w:rPr>
        <w:t>proper,</w:t>
      </w:r>
      <w:r>
        <w:rPr>
          <w:rFonts w:ascii="Monotype Corsiva"/>
          <w:i/>
          <w:spacing w:val="-18"/>
          <w:sz w:val="26"/>
        </w:rPr>
        <w:t xml:space="preserve"> </w:t>
      </w:r>
      <w:r>
        <w:rPr>
          <w:rFonts w:ascii="Monotype Corsiva"/>
          <w:i/>
          <w:sz w:val="26"/>
        </w:rPr>
        <w:t>just,</w:t>
      </w:r>
      <w:r>
        <w:rPr>
          <w:rFonts w:ascii="Monotype Corsiva"/>
          <w:i/>
          <w:spacing w:val="-19"/>
          <w:sz w:val="26"/>
        </w:rPr>
        <w:t xml:space="preserve"> </w:t>
      </w:r>
      <w:r>
        <w:rPr>
          <w:rFonts w:ascii="Monotype Corsiva"/>
          <w:i/>
          <w:sz w:val="26"/>
        </w:rPr>
        <w:t>fair,</w:t>
      </w:r>
      <w:r>
        <w:rPr>
          <w:rFonts w:ascii="Monotype Corsiva"/>
          <w:i/>
          <w:spacing w:val="-19"/>
          <w:sz w:val="26"/>
        </w:rPr>
        <w:t xml:space="preserve"> </w:t>
      </w:r>
      <w:r>
        <w:rPr>
          <w:rFonts w:ascii="Monotype Corsiva"/>
          <w:i/>
          <w:sz w:val="26"/>
        </w:rPr>
        <w:t>and</w:t>
      </w:r>
      <w:r>
        <w:rPr>
          <w:rFonts w:ascii="Monotype Corsiva"/>
          <w:i/>
          <w:spacing w:val="-19"/>
          <w:sz w:val="26"/>
        </w:rPr>
        <w:t xml:space="preserve"> </w:t>
      </w:r>
      <w:r>
        <w:rPr>
          <w:rFonts w:ascii="Monotype Corsiva"/>
          <w:i/>
          <w:sz w:val="26"/>
        </w:rPr>
        <w:t>uniform</w:t>
      </w:r>
      <w:r>
        <w:rPr>
          <w:rFonts w:ascii="Monotype Corsiva"/>
          <w:i/>
          <w:spacing w:val="-18"/>
          <w:sz w:val="26"/>
        </w:rPr>
        <w:t xml:space="preserve"> </w:t>
      </w:r>
      <w:r>
        <w:rPr>
          <w:rFonts w:ascii="Monotype Corsiva"/>
          <w:i/>
          <w:sz w:val="26"/>
        </w:rPr>
        <w:t>property valuations within and between assessment</w:t>
      </w:r>
      <w:r>
        <w:rPr>
          <w:rFonts w:ascii="Monotype Corsiva"/>
          <w:i/>
          <w:spacing w:val="-11"/>
          <w:sz w:val="26"/>
        </w:rPr>
        <w:t xml:space="preserve"> </w:t>
      </w:r>
      <w:r>
        <w:rPr>
          <w:rFonts w:ascii="Monotype Corsiva"/>
          <w:i/>
          <w:sz w:val="26"/>
        </w:rPr>
        <w:t>districts.</w:t>
      </w:r>
    </w:p>
    <w:p w14:paraId="6CA9B6CD" w14:textId="77777777" w:rsidR="00625AB4" w:rsidRDefault="00625AB4">
      <w:pPr>
        <w:pStyle w:val="BodyText"/>
        <w:spacing w:before="5"/>
        <w:rPr>
          <w:rFonts w:ascii="Monotype Corsiva"/>
          <w:i/>
          <w:sz w:val="28"/>
        </w:rPr>
      </w:pPr>
    </w:p>
    <w:p w14:paraId="45D6CF1B" w14:textId="77777777" w:rsidR="00625AB4" w:rsidRDefault="00B17FEF">
      <w:pPr>
        <w:pStyle w:val="ListParagraph"/>
        <w:numPr>
          <w:ilvl w:val="3"/>
          <w:numId w:val="1"/>
        </w:numPr>
        <w:tabs>
          <w:tab w:val="left" w:pos="1539"/>
          <w:tab w:val="left" w:pos="1540"/>
        </w:tabs>
        <w:ind w:left="1539"/>
        <w:rPr>
          <w:rFonts w:ascii="Monotype Corsiva"/>
          <w:i/>
          <w:sz w:val="26"/>
        </w:rPr>
      </w:pPr>
      <w:r>
        <w:rPr>
          <w:rFonts w:ascii="Monotype Corsiva"/>
          <w:i/>
          <w:sz w:val="26"/>
        </w:rPr>
        <w:t>Be</w:t>
      </w:r>
      <w:r>
        <w:rPr>
          <w:rFonts w:ascii="Monotype Corsiva"/>
          <w:i/>
          <w:spacing w:val="-8"/>
          <w:sz w:val="26"/>
        </w:rPr>
        <w:t xml:space="preserve"> </w:t>
      </w:r>
      <w:r>
        <w:rPr>
          <w:rFonts w:ascii="Monotype Corsiva"/>
          <w:i/>
          <w:sz w:val="26"/>
        </w:rPr>
        <w:t>objective,</w:t>
      </w:r>
      <w:r>
        <w:rPr>
          <w:rFonts w:ascii="Monotype Corsiva"/>
          <w:i/>
          <w:spacing w:val="-7"/>
          <w:sz w:val="26"/>
        </w:rPr>
        <w:t xml:space="preserve"> </w:t>
      </w:r>
      <w:r>
        <w:rPr>
          <w:rFonts w:ascii="Monotype Corsiva"/>
          <w:i/>
          <w:sz w:val="26"/>
        </w:rPr>
        <w:t>true</w:t>
      </w:r>
      <w:r>
        <w:rPr>
          <w:rFonts w:ascii="Monotype Corsiva"/>
          <w:i/>
          <w:spacing w:val="-7"/>
          <w:sz w:val="26"/>
        </w:rPr>
        <w:t xml:space="preserve"> </w:t>
      </w:r>
      <w:r>
        <w:rPr>
          <w:rFonts w:ascii="Monotype Corsiva"/>
          <w:i/>
          <w:sz w:val="26"/>
        </w:rPr>
        <w:t>and</w:t>
      </w:r>
      <w:r>
        <w:rPr>
          <w:rFonts w:ascii="Monotype Corsiva"/>
          <w:i/>
          <w:spacing w:val="-7"/>
          <w:sz w:val="26"/>
        </w:rPr>
        <w:t xml:space="preserve"> </w:t>
      </w:r>
      <w:r>
        <w:rPr>
          <w:rFonts w:ascii="Monotype Corsiva"/>
          <w:i/>
          <w:sz w:val="26"/>
        </w:rPr>
        <w:t>impartial</w:t>
      </w:r>
      <w:r>
        <w:rPr>
          <w:rFonts w:ascii="Monotype Corsiva"/>
          <w:i/>
          <w:spacing w:val="-7"/>
          <w:sz w:val="26"/>
        </w:rPr>
        <w:t xml:space="preserve"> </w:t>
      </w:r>
      <w:r>
        <w:rPr>
          <w:rFonts w:ascii="Monotype Corsiva"/>
          <w:i/>
          <w:sz w:val="26"/>
        </w:rPr>
        <w:t>in</w:t>
      </w:r>
      <w:r>
        <w:rPr>
          <w:rFonts w:ascii="Monotype Corsiva"/>
          <w:i/>
          <w:spacing w:val="-8"/>
          <w:sz w:val="26"/>
        </w:rPr>
        <w:t xml:space="preserve"> </w:t>
      </w:r>
      <w:r>
        <w:rPr>
          <w:rFonts w:ascii="Monotype Corsiva"/>
          <w:i/>
          <w:sz w:val="26"/>
        </w:rPr>
        <w:t>the</w:t>
      </w:r>
      <w:r>
        <w:rPr>
          <w:rFonts w:ascii="Monotype Corsiva"/>
          <w:i/>
          <w:spacing w:val="-7"/>
          <w:sz w:val="26"/>
        </w:rPr>
        <w:t xml:space="preserve"> </w:t>
      </w:r>
      <w:r>
        <w:rPr>
          <w:rFonts w:ascii="Monotype Corsiva"/>
          <w:i/>
          <w:sz w:val="26"/>
        </w:rPr>
        <w:t>use</w:t>
      </w:r>
      <w:r>
        <w:rPr>
          <w:rFonts w:ascii="Monotype Corsiva"/>
          <w:i/>
          <w:spacing w:val="-7"/>
          <w:sz w:val="26"/>
        </w:rPr>
        <w:t xml:space="preserve"> </w:t>
      </w:r>
      <w:r>
        <w:rPr>
          <w:rFonts w:ascii="Monotype Corsiva"/>
          <w:i/>
          <w:sz w:val="26"/>
        </w:rPr>
        <w:t>of</w:t>
      </w:r>
      <w:r>
        <w:rPr>
          <w:rFonts w:ascii="Monotype Corsiva"/>
          <w:i/>
          <w:spacing w:val="-7"/>
          <w:sz w:val="26"/>
        </w:rPr>
        <w:t xml:space="preserve"> </w:t>
      </w:r>
      <w:r>
        <w:rPr>
          <w:rFonts w:ascii="Monotype Corsiva"/>
          <w:i/>
          <w:sz w:val="26"/>
        </w:rPr>
        <w:t>good</w:t>
      </w:r>
      <w:r>
        <w:rPr>
          <w:rFonts w:ascii="Monotype Corsiva"/>
          <w:i/>
          <w:spacing w:val="-7"/>
          <w:sz w:val="26"/>
        </w:rPr>
        <w:t xml:space="preserve"> </w:t>
      </w:r>
      <w:r>
        <w:rPr>
          <w:rFonts w:ascii="Monotype Corsiva"/>
          <w:i/>
          <w:sz w:val="26"/>
        </w:rPr>
        <w:t>judgement</w:t>
      </w:r>
      <w:r>
        <w:rPr>
          <w:rFonts w:ascii="Monotype Corsiva"/>
          <w:i/>
          <w:spacing w:val="-8"/>
          <w:sz w:val="26"/>
        </w:rPr>
        <w:t xml:space="preserve"> </w:t>
      </w:r>
      <w:r>
        <w:rPr>
          <w:rFonts w:ascii="Monotype Corsiva"/>
          <w:i/>
          <w:sz w:val="26"/>
        </w:rPr>
        <w:t>to</w:t>
      </w:r>
      <w:r>
        <w:rPr>
          <w:rFonts w:ascii="Monotype Corsiva"/>
          <w:i/>
          <w:spacing w:val="-7"/>
          <w:sz w:val="26"/>
        </w:rPr>
        <w:t xml:space="preserve"> </w:t>
      </w:r>
      <w:r>
        <w:rPr>
          <w:rFonts w:ascii="Monotype Corsiva"/>
          <w:i/>
          <w:sz w:val="26"/>
        </w:rPr>
        <w:t>estimate</w:t>
      </w:r>
      <w:r>
        <w:rPr>
          <w:rFonts w:ascii="Monotype Corsiva"/>
          <w:i/>
          <w:spacing w:val="-7"/>
          <w:sz w:val="26"/>
        </w:rPr>
        <w:t xml:space="preserve"> </w:t>
      </w:r>
      <w:r>
        <w:rPr>
          <w:rFonts w:ascii="Monotype Corsiva"/>
          <w:i/>
          <w:sz w:val="26"/>
        </w:rPr>
        <w:t>values.</w:t>
      </w:r>
    </w:p>
    <w:p w14:paraId="5CD429BB" w14:textId="77777777" w:rsidR="00625AB4" w:rsidRDefault="00625AB4">
      <w:pPr>
        <w:pStyle w:val="BodyText"/>
        <w:spacing w:before="1"/>
        <w:rPr>
          <w:rFonts w:ascii="Monotype Corsiva"/>
          <w:i/>
          <w:sz w:val="31"/>
        </w:rPr>
      </w:pPr>
    </w:p>
    <w:p w14:paraId="5251CC7D" w14:textId="77777777" w:rsidR="00625AB4" w:rsidRDefault="00B17FEF">
      <w:pPr>
        <w:pStyle w:val="ListParagraph"/>
        <w:numPr>
          <w:ilvl w:val="3"/>
          <w:numId w:val="1"/>
        </w:numPr>
        <w:tabs>
          <w:tab w:val="left" w:pos="1540"/>
        </w:tabs>
        <w:spacing w:line="264" w:lineRule="auto"/>
        <w:ind w:right="835"/>
        <w:jc w:val="both"/>
        <w:rPr>
          <w:rFonts w:ascii="Monotype Corsiva"/>
          <w:i/>
          <w:sz w:val="26"/>
        </w:rPr>
      </w:pPr>
      <w:r>
        <w:rPr>
          <w:rFonts w:ascii="Monotype Corsiva"/>
          <w:i/>
          <w:sz w:val="26"/>
        </w:rPr>
        <w:t>Be</w:t>
      </w:r>
      <w:r>
        <w:rPr>
          <w:rFonts w:ascii="Monotype Corsiva"/>
          <w:i/>
          <w:spacing w:val="-20"/>
          <w:sz w:val="26"/>
        </w:rPr>
        <w:t xml:space="preserve"> </w:t>
      </w:r>
      <w:r>
        <w:rPr>
          <w:rFonts w:ascii="Monotype Corsiva"/>
          <w:i/>
          <w:sz w:val="26"/>
        </w:rPr>
        <w:t>cooperative,</w:t>
      </w:r>
      <w:r>
        <w:rPr>
          <w:rFonts w:ascii="Monotype Corsiva"/>
          <w:i/>
          <w:spacing w:val="-20"/>
          <w:sz w:val="26"/>
        </w:rPr>
        <w:t xml:space="preserve"> </w:t>
      </w:r>
      <w:proofErr w:type="gramStart"/>
      <w:r>
        <w:rPr>
          <w:rFonts w:ascii="Monotype Corsiva"/>
          <w:i/>
          <w:sz w:val="26"/>
        </w:rPr>
        <w:t>courteous</w:t>
      </w:r>
      <w:proofErr w:type="gramEnd"/>
      <w:r>
        <w:rPr>
          <w:rFonts w:ascii="Monotype Corsiva"/>
          <w:i/>
          <w:spacing w:val="-19"/>
          <w:sz w:val="26"/>
        </w:rPr>
        <w:t xml:space="preserve"> </w:t>
      </w:r>
      <w:r>
        <w:rPr>
          <w:rFonts w:ascii="Monotype Corsiva"/>
          <w:i/>
          <w:sz w:val="26"/>
        </w:rPr>
        <w:t>and</w:t>
      </w:r>
      <w:r>
        <w:rPr>
          <w:rFonts w:ascii="Monotype Corsiva"/>
          <w:i/>
          <w:spacing w:val="-20"/>
          <w:sz w:val="26"/>
        </w:rPr>
        <w:t xml:space="preserve"> </w:t>
      </w:r>
      <w:r>
        <w:rPr>
          <w:rFonts w:ascii="Monotype Corsiva"/>
          <w:i/>
          <w:sz w:val="26"/>
        </w:rPr>
        <w:t>respectful</w:t>
      </w:r>
      <w:r>
        <w:rPr>
          <w:rFonts w:ascii="Monotype Corsiva"/>
          <w:i/>
          <w:spacing w:val="-19"/>
          <w:sz w:val="26"/>
        </w:rPr>
        <w:t xml:space="preserve"> </w:t>
      </w:r>
      <w:r>
        <w:rPr>
          <w:rFonts w:ascii="Monotype Corsiva"/>
          <w:i/>
          <w:sz w:val="26"/>
        </w:rPr>
        <w:t>to</w:t>
      </w:r>
      <w:r>
        <w:rPr>
          <w:rFonts w:ascii="Monotype Corsiva"/>
          <w:i/>
          <w:spacing w:val="-23"/>
          <w:sz w:val="26"/>
        </w:rPr>
        <w:t xml:space="preserve"> </w:t>
      </w:r>
      <w:r>
        <w:rPr>
          <w:rFonts w:ascii="Monotype Corsiva"/>
          <w:i/>
          <w:sz w:val="26"/>
        </w:rPr>
        <w:t>other</w:t>
      </w:r>
      <w:r>
        <w:rPr>
          <w:rFonts w:ascii="Monotype Corsiva"/>
          <w:i/>
          <w:spacing w:val="-19"/>
          <w:sz w:val="26"/>
        </w:rPr>
        <w:t xml:space="preserve"> </w:t>
      </w:r>
      <w:r>
        <w:rPr>
          <w:rFonts w:ascii="Monotype Corsiva"/>
          <w:i/>
          <w:sz w:val="26"/>
        </w:rPr>
        <w:t>public</w:t>
      </w:r>
      <w:r>
        <w:rPr>
          <w:rFonts w:ascii="Monotype Corsiva"/>
          <w:i/>
          <w:spacing w:val="-19"/>
          <w:sz w:val="26"/>
        </w:rPr>
        <w:t xml:space="preserve"> </w:t>
      </w:r>
      <w:r>
        <w:rPr>
          <w:rFonts w:ascii="Monotype Corsiva"/>
          <w:i/>
          <w:sz w:val="26"/>
        </w:rPr>
        <w:t>officials</w:t>
      </w:r>
      <w:r>
        <w:rPr>
          <w:rFonts w:ascii="Monotype Corsiva"/>
          <w:i/>
          <w:spacing w:val="-18"/>
          <w:sz w:val="26"/>
        </w:rPr>
        <w:t xml:space="preserve"> </w:t>
      </w:r>
      <w:r>
        <w:rPr>
          <w:rFonts w:ascii="Monotype Corsiva"/>
          <w:i/>
          <w:sz w:val="26"/>
        </w:rPr>
        <w:t>and</w:t>
      </w:r>
      <w:r>
        <w:rPr>
          <w:rFonts w:ascii="Monotype Corsiva"/>
          <w:i/>
          <w:spacing w:val="-19"/>
          <w:sz w:val="26"/>
        </w:rPr>
        <w:t xml:space="preserve"> </w:t>
      </w:r>
      <w:r>
        <w:rPr>
          <w:rFonts w:ascii="Monotype Corsiva"/>
          <w:i/>
          <w:sz w:val="26"/>
        </w:rPr>
        <w:t>agencies</w:t>
      </w:r>
      <w:r>
        <w:rPr>
          <w:rFonts w:ascii="Monotype Corsiva"/>
          <w:i/>
          <w:spacing w:val="-19"/>
          <w:sz w:val="26"/>
        </w:rPr>
        <w:t xml:space="preserve"> </w:t>
      </w:r>
      <w:r>
        <w:rPr>
          <w:rFonts w:ascii="Monotype Corsiva"/>
          <w:i/>
          <w:sz w:val="26"/>
        </w:rPr>
        <w:t>for efficient,</w:t>
      </w:r>
      <w:r>
        <w:rPr>
          <w:rFonts w:ascii="Monotype Corsiva"/>
          <w:i/>
          <w:spacing w:val="-31"/>
          <w:sz w:val="26"/>
        </w:rPr>
        <w:t xml:space="preserve"> </w:t>
      </w:r>
      <w:r>
        <w:rPr>
          <w:rFonts w:ascii="Monotype Corsiva"/>
          <w:i/>
          <w:sz w:val="26"/>
        </w:rPr>
        <w:t>coordination</w:t>
      </w:r>
      <w:r>
        <w:rPr>
          <w:rFonts w:ascii="Monotype Corsiva"/>
          <w:i/>
          <w:spacing w:val="-31"/>
          <w:sz w:val="26"/>
        </w:rPr>
        <w:t xml:space="preserve"> </w:t>
      </w:r>
      <w:r>
        <w:rPr>
          <w:rFonts w:ascii="Monotype Corsiva"/>
          <w:i/>
          <w:sz w:val="26"/>
        </w:rPr>
        <w:t>of</w:t>
      </w:r>
      <w:r>
        <w:rPr>
          <w:rFonts w:ascii="Monotype Corsiva"/>
          <w:i/>
          <w:spacing w:val="-30"/>
          <w:sz w:val="26"/>
        </w:rPr>
        <w:t xml:space="preserve"> </w:t>
      </w:r>
      <w:r>
        <w:rPr>
          <w:rFonts w:ascii="Monotype Corsiva"/>
          <w:i/>
          <w:sz w:val="26"/>
        </w:rPr>
        <w:t>governmental</w:t>
      </w:r>
      <w:r>
        <w:rPr>
          <w:rFonts w:ascii="Monotype Corsiva"/>
          <w:i/>
          <w:spacing w:val="-31"/>
          <w:sz w:val="26"/>
        </w:rPr>
        <w:t xml:space="preserve"> </w:t>
      </w:r>
      <w:r>
        <w:rPr>
          <w:rFonts w:ascii="Monotype Corsiva"/>
          <w:i/>
          <w:sz w:val="26"/>
        </w:rPr>
        <w:t>activities,</w:t>
      </w:r>
      <w:r>
        <w:rPr>
          <w:rFonts w:ascii="Monotype Corsiva"/>
          <w:i/>
          <w:spacing w:val="-31"/>
          <w:sz w:val="26"/>
        </w:rPr>
        <w:t xml:space="preserve"> </w:t>
      </w:r>
      <w:r>
        <w:rPr>
          <w:rFonts w:ascii="Monotype Corsiva"/>
          <w:i/>
          <w:sz w:val="26"/>
        </w:rPr>
        <w:t>in</w:t>
      </w:r>
      <w:r>
        <w:rPr>
          <w:rFonts w:ascii="Monotype Corsiva"/>
          <w:i/>
          <w:spacing w:val="-30"/>
          <w:sz w:val="26"/>
        </w:rPr>
        <w:t xml:space="preserve"> </w:t>
      </w:r>
      <w:r>
        <w:rPr>
          <w:rFonts w:ascii="Monotype Corsiva"/>
          <w:i/>
          <w:sz w:val="26"/>
        </w:rPr>
        <w:t>order</w:t>
      </w:r>
      <w:r>
        <w:rPr>
          <w:rFonts w:ascii="Monotype Corsiva"/>
          <w:i/>
          <w:spacing w:val="-31"/>
          <w:sz w:val="26"/>
        </w:rPr>
        <w:t xml:space="preserve"> </w:t>
      </w:r>
      <w:r>
        <w:rPr>
          <w:rFonts w:ascii="Monotype Corsiva"/>
          <w:i/>
          <w:sz w:val="26"/>
        </w:rPr>
        <w:t>to</w:t>
      </w:r>
      <w:r>
        <w:rPr>
          <w:rFonts w:ascii="Monotype Corsiva"/>
          <w:i/>
          <w:spacing w:val="-31"/>
          <w:sz w:val="26"/>
        </w:rPr>
        <w:t xml:space="preserve"> </w:t>
      </w:r>
      <w:r>
        <w:rPr>
          <w:rFonts w:ascii="Monotype Corsiva"/>
          <w:i/>
          <w:sz w:val="26"/>
        </w:rPr>
        <w:t>best</w:t>
      </w:r>
      <w:r>
        <w:rPr>
          <w:rFonts w:ascii="Monotype Corsiva"/>
          <w:i/>
          <w:spacing w:val="-30"/>
          <w:sz w:val="26"/>
        </w:rPr>
        <w:t xml:space="preserve"> </w:t>
      </w:r>
      <w:r>
        <w:rPr>
          <w:rFonts w:ascii="Monotype Corsiva"/>
          <w:i/>
          <w:sz w:val="26"/>
        </w:rPr>
        <w:t>serve</w:t>
      </w:r>
      <w:r>
        <w:rPr>
          <w:rFonts w:ascii="Monotype Corsiva"/>
          <w:i/>
          <w:spacing w:val="-31"/>
          <w:sz w:val="26"/>
        </w:rPr>
        <w:t xml:space="preserve"> </w:t>
      </w:r>
      <w:r>
        <w:rPr>
          <w:rFonts w:ascii="Monotype Corsiva"/>
          <w:i/>
          <w:sz w:val="26"/>
        </w:rPr>
        <w:t>the</w:t>
      </w:r>
      <w:r>
        <w:rPr>
          <w:rFonts w:ascii="Monotype Corsiva"/>
          <w:i/>
          <w:spacing w:val="-31"/>
          <w:sz w:val="26"/>
        </w:rPr>
        <w:t xml:space="preserve"> </w:t>
      </w:r>
      <w:r>
        <w:rPr>
          <w:rFonts w:ascii="Monotype Corsiva"/>
          <w:i/>
          <w:sz w:val="26"/>
        </w:rPr>
        <w:t xml:space="preserve">general public. Encourage property owners to </w:t>
      </w:r>
      <w:proofErr w:type="gramStart"/>
      <w:r>
        <w:rPr>
          <w:rFonts w:ascii="Monotype Corsiva"/>
          <w:i/>
          <w:sz w:val="26"/>
        </w:rPr>
        <w:t>have an understanding of</w:t>
      </w:r>
      <w:proofErr w:type="gramEnd"/>
      <w:r>
        <w:rPr>
          <w:rFonts w:ascii="Monotype Corsiva"/>
          <w:i/>
          <w:sz w:val="26"/>
        </w:rPr>
        <w:t xml:space="preserve"> property tax administration and appeal</w:t>
      </w:r>
      <w:r>
        <w:rPr>
          <w:rFonts w:ascii="Monotype Corsiva"/>
          <w:i/>
          <w:spacing w:val="-5"/>
          <w:sz w:val="26"/>
        </w:rPr>
        <w:t xml:space="preserve"> </w:t>
      </w:r>
      <w:r>
        <w:rPr>
          <w:rFonts w:ascii="Monotype Corsiva"/>
          <w:i/>
          <w:sz w:val="26"/>
        </w:rPr>
        <w:t>procedures.</w:t>
      </w:r>
    </w:p>
    <w:p w14:paraId="271EC448" w14:textId="77777777" w:rsidR="00625AB4" w:rsidRDefault="00625AB4">
      <w:pPr>
        <w:pStyle w:val="BodyText"/>
        <w:spacing w:before="4"/>
        <w:rPr>
          <w:rFonts w:ascii="Monotype Corsiva"/>
          <w:i/>
          <w:sz w:val="28"/>
        </w:rPr>
      </w:pPr>
    </w:p>
    <w:p w14:paraId="625CD512" w14:textId="77777777" w:rsidR="00625AB4" w:rsidRDefault="00B17FEF">
      <w:pPr>
        <w:pStyle w:val="ListParagraph"/>
        <w:numPr>
          <w:ilvl w:val="3"/>
          <w:numId w:val="1"/>
        </w:numPr>
        <w:tabs>
          <w:tab w:val="left" w:pos="1541"/>
        </w:tabs>
        <w:spacing w:line="264" w:lineRule="auto"/>
        <w:ind w:right="836"/>
        <w:jc w:val="both"/>
        <w:rPr>
          <w:rFonts w:ascii="Monotype Corsiva"/>
          <w:i/>
          <w:sz w:val="26"/>
        </w:rPr>
      </w:pPr>
      <w:r>
        <w:rPr>
          <w:rFonts w:ascii="Monotype Corsiva"/>
          <w:i/>
          <w:sz w:val="26"/>
        </w:rPr>
        <w:t xml:space="preserve">Always maintain a professional relationship with public officials, property owners or their agents in conferences, </w:t>
      </w:r>
      <w:proofErr w:type="gramStart"/>
      <w:r>
        <w:rPr>
          <w:rFonts w:ascii="Monotype Corsiva"/>
          <w:i/>
          <w:sz w:val="26"/>
        </w:rPr>
        <w:t>discussions</w:t>
      </w:r>
      <w:proofErr w:type="gramEnd"/>
      <w:r>
        <w:rPr>
          <w:rFonts w:ascii="Monotype Corsiva"/>
          <w:i/>
          <w:sz w:val="26"/>
        </w:rPr>
        <w:t xml:space="preserve"> and</w:t>
      </w:r>
      <w:r>
        <w:rPr>
          <w:rFonts w:ascii="Monotype Corsiva"/>
          <w:i/>
          <w:spacing w:val="-25"/>
          <w:sz w:val="26"/>
        </w:rPr>
        <w:t xml:space="preserve"> </w:t>
      </w:r>
      <w:r>
        <w:rPr>
          <w:rFonts w:ascii="Monotype Corsiva"/>
          <w:i/>
          <w:sz w:val="26"/>
        </w:rPr>
        <w:t>interviews.</w:t>
      </w:r>
    </w:p>
    <w:p w14:paraId="1E67085B" w14:textId="77777777" w:rsidR="00625AB4" w:rsidRDefault="00625AB4">
      <w:pPr>
        <w:pStyle w:val="BodyText"/>
        <w:spacing w:before="5"/>
        <w:rPr>
          <w:rFonts w:ascii="Monotype Corsiva"/>
          <w:i/>
          <w:sz w:val="28"/>
        </w:rPr>
      </w:pPr>
    </w:p>
    <w:p w14:paraId="71B8455A" w14:textId="77777777" w:rsidR="00625AB4" w:rsidRDefault="00B17FEF">
      <w:pPr>
        <w:pStyle w:val="ListParagraph"/>
        <w:numPr>
          <w:ilvl w:val="3"/>
          <w:numId w:val="1"/>
        </w:numPr>
        <w:tabs>
          <w:tab w:val="left" w:pos="1540"/>
        </w:tabs>
        <w:spacing w:before="1" w:line="264" w:lineRule="auto"/>
        <w:ind w:right="834"/>
        <w:jc w:val="both"/>
        <w:rPr>
          <w:rFonts w:ascii="Monotype Corsiva"/>
          <w:i/>
          <w:sz w:val="26"/>
        </w:rPr>
      </w:pPr>
      <w:r>
        <w:rPr>
          <w:rFonts w:ascii="Monotype Corsiva"/>
          <w:i/>
          <w:sz w:val="26"/>
        </w:rPr>
        <w:t>Credit</w:t>
      </w:r>
      <w:r>
        <w:rPr>
          <w:rFonts w:ascii="Monotype Corsiva"/>
          <w:i/>
          <w:spacing w:val="-16"/>
          <w:sz w:val="26"/>
        </w:rPr>
        <w:t xml:space="preserve"> </w:t>
      </w:r>
      <w:r>
        <w:rPr>
          <w:rFonts w:ascii="Monotype Corsiva"/>
          <w:i/>
          <w:sz w:val="26"/>
        </w:rPr>
        <w:t>the</w:t>
      </w:r>
      <w:r>
        <w:rPr>
          <w:rFonts w:ascii="Monotype Corsiva"/>
          <w:i/>
          <w:spacing w:val="-15"/>
          <w:sz w:val="26"/>
        </w:rPr>
        <w:t xml:space="preserve"> </w:t>
      </w:r>
      <w:r>
        <w:rPr>
          <w:rFonts w:ascii="Monotype Corsiva"/>
          <w:i/>
          <w:sz w:val="26"/>
        </w:rPr>
        <w:t>source</w:t>
      </w:r>
      <w:r>
        <w:rPr>
          <w:rFonts w:ascii="Monotype Corsiva"/>
          <w:i/>
          <w:spacing w:val="-15"/>
          <w:sz w:val="26"/>
        </w:rPr>
        <w:t xml:space="preserve"> </w:t>
      </w:r>
      <w:r>
        <w:rPr>
          <w:rFonts w:ascii="Monotype Corsiva"/>
          <w:i/>
          <w:sz w:val="26"/>
        </w:rPr>
        <w:t>of</w:t>
      </w:r>
      <w:r>
        <w:rPr>
          <w:rFonts w:ascii="Monotype Corsiva"/>
          <w:i/>
          <w:spacing w:val="-15"/>
          <w:sz w:val="26"/>
        </w:rPr>
        <w:t xml:space="preserve"> </w:t>
      </w:r>
      <w:r>
        <w:rPr>
          <w:rFonts w:ascii="Monotype Corsiva"/>
          <w:i/>
          <w:sz w:val="26"/>
        </w:rPr>
        <w:t>materials</w:t>
      </w:r>
      <w:r>
        <w:rPr>
          <w:rFonts w:ascii="Monotype Corsiva"/>
          <w:i/>
          <w:spacing w:val="-16"/>
          <w:sz w:val="26"/>
        </w:rPr>
        <w:t xml:space="preserve"> </w:t>
      </w:r>
      <w:r>
        <w:rPr>
          <w:rFonts w:ascii="Monotype Corsiva"/>
          <w:i/>
          <w:sz w:val="26"/>
        </w:rPr>
        <w:t>or</w:t>
      </w:r>
      <w:r>
        <w:rPr>
          <w:rFonts w:ascii="Monotype Corsiva"/>
          <w:i/>
          <w:spacing w:val="-16"/>
          <w:sz w:val="26"/>
        </w:rPr>
        <w:t xml:space="preserve"> </w:t>
      </w:r>
      <w:r>
        <w:rPr>
          <w:rFonts w:ascii="Monotype Corsiva"/>
          <w:i/>
          <w:sz w:val="26"/>
        </w:rPr>
        <w:t>contributions</w:t>
      </w:r>
      <w:r>
        <w:rPr>
          <w:rFonts w:ascii="Monotype Corsiva"/>
          <w:i/>
          <w:spacing w:val="-16"/>
          <w:sz w:val="26"/>
        </w:rPr>
        <w:t xml:space="preserve"> </w:t>
      </w:r>
      <w:r>
        <w:rPr>
          <w:rFonts w:ascii="Monotype Corsiva"/>
          <w:i/>
          <w:sz w:val="26"/>
        </w:rPr>
        <w:t>of</w:t>
      </w:r>
      <w:r>
        <w:rPr>
          <w:rFonts w:ascii="Monotype Corsiva"/>
          <w:i/>
          <w:spacing w:val="-16"/>
          <w:sz w:val="26"/>
        </w:rPr>
        <w:t xml:space="preserve"> </w:t>
      </w:r>
      <w:r>
        <w:rPr>
          <w:rFonts w:ascii="Monotype Corsiva"/>
          <w:i/>
          <w:sz w:val="26"/>
        </w:rPr>
        <w:t>information</w:t>
      </w:r>
      <w:r>
        <w:rPr>
          <w:rFonts w:ascii="Monotype Corsiva"/>
          <w:i/>
          <w:spacing w:val="-16"/>
          <w:sz w:val="26"/>
        </w:rPr>
        <w:t xml:space="preserve"> </w:t>
      </w:r>
      <w:r>
        <w:rPr>
          <w:rFonts w:ascii="Monotype Corsiva"/>
          <w:i/>
          <w:sz w:val="26"/>
        </w:rPr>
        <w:t>used</w:t>
      </w:r>
      <w:r>
        <w:rPr>
          <w:rFonts w:ascii="Monotype Corsiva"/>
          <w:i/>
          <w:spacing w:val="-16"/>
          <w:sz w:val="26"/>
        </w:rPr>
        <w:t xml:space="preserve"> </w:t>
      </w:r>
      <w:r>
        <w:rPr>
          <w:rFonts w:ascii="Monotype Corsiva"/>
          <w:i/>
          <w:sz w:val="26"/>
        </w:rPr>
        <w:t>in</w:t>
      </w:r>
      <w:r>
        <w:rPr>
          <w:rFonts w:ascii="Monotype Corsiva"/>
          <w:i/>
          <w:spacing w:val="-16"/>
          <w:sz w:val="26"/>
        </w:rPr>
        <w:t xml:space="preserve"> </w:t>
      </w:r>
      <w:r>
        <w:rPr>
          <w:rFonts w:ascii="Monotype Corsiva"/>
          <w:i/>
          <w:sz w:val="26"/>
        </w:rPr>
        <w:t>reports</w:t>
      </w:r>
      <w:r>
        <w:rPr>
          <w:rFonts w:ascii="Monotype Corsiva"/>
          <w:i/>
          <w:spacing w:val="-16"/>
          <w:sz w:val="26"/>
        </w:rPr>
        <w:t xml:space="preserve"> </w:t>
      </w:r>
      <w:r>
        <w:rPr>
          <w:rFonts w:ascii="Monotype Corsiva"/>
          <w:i/>
          <w:sz w:val="26"/>
        </w:rPr>
        <w:t>and appraisals.</w:t>
      </w:r>
    </w:p>
    <w:p w14:paraId="454973AC" w14:textId="77777777" w:rsidR="00625AB4" w:rsidRDefault="00625AB4">
      <w:pPr>
        <w:pStyle w:val="BodyText"/>
        <w:spacing w:before="5"/>
        <w:rPr>
          <w:rFonts w:ascii="Monotype Corsiva"/>
          <w:i/>
          <w:sz w:val="28"/>
        </w:rPr>
      </w:pPr>
    </w:p>
    <w:p w14:paraId="2DE76F91" w14:textId="77777777" w:rsidR="00625AB4" w:rsidRDefault="00B17FEF">
      <w:pPr>
        <w:pStyle w:val="ListParagraph"/>
        <w:numPr>
          <w:ilvl w:val="3"/>
          <w:numId w:val="1"/>
        </w:numPr>
        <w:tabs>
          <w:tab w:val="left" w:pos="1541"/>
        </w:tabs>
        <w:spacing w:line="264" w:lineRule="auto"/>
        <w:ind w:right="834"/>
        <w:jc w:val="both"/>
        <w:rPr>
          <w:rFonts w:ascii="Monotype Corsiva"/>
          <w:i/>
          <w:sz w:val="26"/>
        </w:rPr>
      </w:pPr>
      <w:r>
        <w:rPr>
          <w:rFonts w:ascii="Monotype Corsiva"/>
          <w:i/>
          <w:sz w:val="26"/>
        </w:rPr>
        <w:t xml:space="preserve">Be </w:t>
      </w:r>
      <w:proofErr w:type="gramStart"/>
      <w:r>
        <w:rPr>
          <w:rFonts w:ascii="Monotype Corsiva"/>
          <w:i/>
          <w:sz w:val="26"/>
        </w:rPr>
        <w:t>alert</w:t>
      </w:r>
      <w:proofErr w:type="gramEnd"/>
      <w:r>
        <w:rPr>
          <w:rFonts w:ascii="Monotype Corsiva"/>
          <w:i/>
          <w:sz w:val="26"/>
        </w:rPr>
        <w:t xml:space="preserve"> to learning opportunities for personal self-improvement and stimulate subordinates</w:t>
      </w:r>
      <w:r>
        <w:rPr>
          <w:rFonts w:ascii="Monotype Corsiva"/>
          <w:i/>
          <w:spacing w:val="-8"/>
          <w:sz w:val="26"/>
        </w:rPr>
        <w:t xml:space="preserve"> </w:t>
      </w:r>
      <w:r>
        <w:rPr>
          <w:rFonts w:ascii="Monotype Corsiva"/>
          <w:i/>
          <w:sz w:val="26"/>
        </w:rPr>
        <w:t>to</w:t>
      </w:r>
      <w:r>
        <w:rPr>
          <w:rFonts w:ascii="Monotype Corsiva"/>
          <w:i/>
          <w:spacing w:val="-8"/>
          <w:sz w:val="26"/>
        </w:rPr>
        <w:t xml:space="preserve"> </w:t>
      </w:r>
      <w:r>
        <w:rPr>
          <w:rFonts w:ascii="Monotype Corsiva"/>
          <w:i/>
          <w:sz w:val="26"/>
        </w:rPr>
        <w:t>reach</w:t>
      </w:r>
      <w:r>
        <w:rPr>
          <w:rFonts w:ascii="Monotype Corsiva"/>
          <w:i/>
          <w:spacing w:val="-8"/>
          <w:sz w:val="26"/>
        </w:rPr>
        <w:t xml:space="preserve"> </w:t>
      </w:r>
      <w:r>
        <w:rPr>
          <w:rFonts w:ascii="Monotype Corsiva"/>
          <w:i/>
          <w:sz w:val="26"/>
        </w:rPr>
        <w:t>higher</w:t>
      </w:r>
      <w:r>
        <w:rPr>
          <w:rFonts w:ascii="Monotype Corsiva"/>
          <w:i/>
          <w:spacing w:val="-8"/>
          <w:sz w:val="26"/>
        </w:rPr>
        <w:t xml:space="preserve"> </w:t>
      </w:r>
      <w:r>
        <w:rPr>
          <w:rFonts w:ascii="Monotype Corsiva"/>
          <w:i/>
          <w:sz w:val="26"/>
        </w:rPr>
        <w:t>goals</w:t>
      </w:r>
      <w:r>
        <w:rPr>
          <w:rFonts w:ascii="Monotype Corsiva"/>
          <w:i/>
          <w:spacing w:val="-8"/>
          <w:sz w:val="26"/>
        </w:rPr>
        <w:t xml:space="preserve"> </w:t>
      </w:r>
      <w:r>
        <w:rPr>
          <w:rFonts w:ascii="Monotype Corsiva"/>
          <w:i/>
          <w:sz w:val="26"/>
        </w:rPr>
        <w:t>in</w:t>
      </w:r>
      <w:r>
        <w:rPr>
          <w:rFonts w:ascii="Monotype Corsiva"/>
          <w:i/>
          <w:spacing w:val="-8"/>
          <w:sz w:val="26"/>
        </w:rPr>
        <w:t xml:space="preserve"> </w:t>
      </w:r>
      <w:r>
        <w:rPr>
          <w:rFonts w:ascii="Monotype Corsiva"/>
          <w:i/>
          <w:sz w:val="26"/>
        </w:rPr>
        <w:t>assessment-equalization</w:t>
      </w:r>
      <w:r>
        <w:rPr>
          <w:rFonts w:ascii="Monotype Corsiva"/>
          <w:i/>
          <w:spacing w:val="-8"/>
          <w:sz w:val="26"/>
        </w:rPr>
        <w:t xml:space="preserve"> </w:t>
      </w:r>
      <w:r>
        <w:rPr>
          <w:rFonts w:ascii="Monotype Corsiva"/>
          <w:i/>
          <w:sz w:val="26"/>
        </w:rPr>
        <w:t>administration.</w:t>
      </w:r>
    </w:p>
    <w:p w14:paraId="22AFDE9A" w14:textId="77777777" w:rsidR="00625AB4" w:rsidRDefault="00625AB4">
      <w:pPr>
        <w:pStyle w:val="BodyText"/>
        <w:spacing w:before="5"/>
        <w:rPr>
          <w:rFonts w:ascii="Monotype Corsiva"/>
          <w:i/>
          <w:sz w:val="28"/>
        </w:rPr>
      </w:pPr>
    </w:p>
    <w:p w14:paraId="4FFB7404" w14:textId="325B379F" w:rsidR="00625AB4" w:rsidRDefault="00B17FEF">
      <w:pPr>
        <w:pStyle w:val="ListParagraph"/>
        <w:numPr>
          <w:ilvl w:val="3"/>
          <w:numId w:val="1"/>
        </w:numPr>
        <w:tabs>
          <w:tab w:val="left" w:pos="1539"/>
          <w:tab w:val="left" w:pos="1540"/>
        </w:tabs>
        <w:ind w:left="1539"/>
        <w:rPr>
          <w:rFonts w:ascii="Monotype Corsiva"/>
          <w:i/>
          <w:sz w:val="26"/>
        </w:rPr>
      </w:pPr>
      <w:r>
        <w:rPr>
          <w:rFonts w:ascii="Monotype Corsiva"/>
          <w:i/>
          <w:sz w:val="26"/>
        </w:rPr>
        <w:t>Maintain</w:t>
      </w:r>
      <w:r>
        <w:rPr>
          <w:rFonts w:ascii="Monotype Corsiva"/>
          <w:i/>
          <w:spacing w:val="-17"/>
          <w:sz w:val="26"/>
        </w:rPr>
        <w:t xml:space="preserve"> </w:t>
      </w:r>
      <w:r>
        <w:rPr>
          <w:rFonts w:ascii="Monotype Corsiva"/>
          <w:i/>
          <w:sz w:val="26"/>
        </w:rPr>
        <w:t>a</w:t>
      </w:r>
      <w:r>
        <w:rPr>
          <w:rFonts w:ascii="Monotype Corsiva"/>
          <w:i/>
          <w:spacing w:val="-17"/>
          <w:sz w:val="26"/>
        </w:rPr>
        <w:t xml:space="preserve"> </w:t>
      </w:r>
      <w:r>
        <w:rPr>
          <w:rFonts w:ascii="Monotype Corsiva"/>
          <w:i/>
          <w:sz w:val="26"/>
        </w:rPr>
        <w:t>high</w:t>
      </w:r>
      <w:r>
        <w:rPr>
          <w:rFonts w:ascii="Monotype Corsiva"/>
          <w:i/>
          <w:spacing w:val="-17"/>
          <w:sz w:val="26"/>
        </w:rPr>
        <w:t xml:space="preserve"> </w:t>
      </w:r>
      <w:r>
        <w:rPr>
          <w:rFonts w:ascii="Monotype Corsiva"/>
          <w:i/>
          <w:sz w:val="26"/>
        </w:rPr>
        <w:t>level</w:t>
      </w:r>
      <w:r>
        <w:rPr>
          <w:rFonts w:ascii="Monotype Corsiva"/>
          <w:i/>
          <w:spacing w:val="-17"/>
          <w:sz w:val="26"/>
        </w:rPr>
        <w:t xml:space="preserve"> </w:t>
      </w:r>
      <w:r>
        <w:rPr>
          <w:rFonts w:ascii="Monotype Corsiva"/>
          <w:i/>
          <w:sz w:val="26"/>
        </w:rPr>
        <w:t>of</w:t>
      </w:r>
      <w:r>
        <w:rPr>
          <w:rFonts w:ascii="Monotype Corsiva"/>
          <w:i/>
          <w:spacing w:val="-17"/>
          <w:sz w:val="26"/>
        </w:rPr>
        <w:t xml:space="preserve"> </w:t>
      </w:r>
      <w:r>
        <w:rPr>
          <w:rFonts w:ascii="Monotype Corsiva"/>
          <w:i/>
          <w:sz w:val="26"/>
        </w:rPr>
        <w:t>trust</w:t>
      </w:r>
      <w:r>
        <w:rPr>
          <w:rFonts w:ascii="Monotype Corsiva"/>
          <w:i/>
          <w:spacing w:val="-17"/>
          <w:sz w:val="26"/>
        </w:rPr>
        <w:t xml:space="preserve"> </w:t>
      </w:r>
      <w:r>
        <w:rPr>
          <w:rFonts w:ascii="Monotype Corsiva"/>
          <w:i/>
          <w:sz w:val="26"/>
        </w:rPr>
        <w:t>and</w:t>
      </w:r>
      <w:r>
        <w:rPr>
          <w:rFonts w:ascii="Monotype Corsiva"/>
          <w:i/>
          <w:spacing w:val="-17"/>
          <w:sz w:val="26"/>
        </w:rPr>
        <w:t xml:space="preserve"> </w:t>
      </w:r>
      <w:r>
        <w:rPr>
          <w:rFonts w:ascii="Monotype Corsiva"/>
          <w:i/>
          <w:sz w:val="26"/>
        </w:rPr>
        <w:t>integrity</w:t>
      </w:r>
      <w:r>
        <w:rPr>
          <w:rFonts w:ascii="Monotype Corsiva"/>
          <w:i/>
          <w:spacing w:val="-17"/>
          <w:sz w:val="26"/>
        </w:rPr>
        <w:t xml:space="preserve"> </w:t>
      </w:r>
      <w:r>
        <w:rPr>
          <w:rFonts w:ascii="Monotype Corsiva"/>
          <w:i/>
          <w:sz w:val="26"/>
        </w:rPr>
        <w:t>in</w:t>
      </w:r>
      <w:r>
        <w:rPr>
          <w:rFonts w:ascii="Monotype Corsiva"/>
          <w:i/>
          <w:spacing w:val="-18"/>
          <w:sz w:val="26"/>
        </w:rPr>
        <w:t xml:space="preserve"> </w:t>
      </w:r>
      <w:r>
        <w:rPr>
          <w:rFonts w:ascii="Monotype Corsiva"/>
          <w:i/>
          <w:sz w:val="26"/>
        </w:rPr>
        <w:t>discharging</w:t>
      </w:r>
      <w:r>
        <w:rPr>
          <w:rFonts w:ascii="Monotype Corsiva"/>
          <w:i/>
          <w:spacing w:val="-18"/>
          <w:sz w:val="26"/>
        </w:rPr>
        <w:t xml:space="preserve"> </w:t>
      </w:r>
      <w:r>
        <w:rPr>
          <w:rFonts w:ascii="Monotype Corsiva"/>
          <w:i/>
          <w:sz w:val="26"/>
        </w:rPr>
        <w:t>the</w:t>
      </w:r>
      <w:r>
        <w:rPr>
          <w:rFonts w:ascii="Monotype Corsiva"/>
          <w:i/>
          <w:spacing w:val="-18"/>
          <w:sz w:val="26"/>
        </w:rPr>
        <w:t xml:space="preserve"> </w:t>
      </w:r>
      <w:r>
        <w:rPr>
          <w:rFonts w:ascii="Monotype Corsiva"/>
          <w:i/>
          <w:sz w:val="26"/>
        </w:rPr>
        <w:t>duties</w:t>
      </w:r>
      <w:r>
        <w:rPr>
          <w:rFonts w:ascii="Monotype Corsiva"/>
          <w:i/>
          <w:spacing w:val="-18"/>
          <w:sz w:val="26"/>
        </w:rPr>
        <w:t xml:space="preserve"> </w:t>
      </w:r>
      <w:r>
        <w:rPr>
          <w:rFonts w:ascii="Monotype Corsiva"/>
          <w:i/>
          <w:sz w:val="26"/>
        </w:rPr>
        <w:t>of</w:t>
      </w:r>
      <w:r>
        <w:rPr>
          <w:rFonts w:ascii="Monotype Corsiva"/>
          <w:i/>
          <w:spacing w:val="-18"/>
          <w:sz w:val="26"/>
        </w:rPr>
        <w:t xml:space="preserve"> </w:t>
      </w:r>
      <w:r>
        <w:rPr>
          <w:rFonts w:ascii="Monotype Corsiva"/>
          <w:i/>
          <w:sz w:val="26"/>
        </w:rPr>
        <w:t>his</w:t>
      </w:r>
      <w:r>
        <w:rPr>
          <w:rFonts w:ascii="Monotype Corsiva"/>
          <w:i/>
          <w:spacing w:val="-17"/>
          <w:sz w:val="26"/>
        </w:rPr>
        <w:t xml:space="preserve"> </w:t>
      </w:r>
      <w:r>
        <w:rPr>
          <w:rFonts w:ascii="Monotype Corsiva"/>
          <w:i/>
          <w:sz w:val="26"/>
        </w:rPr>
        <w:t>office.</w:t>
      </w:r>
    </w:p>
    <w:p w14:paraId="70719CE9" w14:textId="5CC2DEF6" w:rsidR="00AC1315" w:rsidRDefault="00AC1315" w:rsidP="00AC1315">
      <w:pPr>
        <w:tabs>
          <w:tab w:val="left" w:pos="1539"/>
          <w:tab w:val="left" w:pos="1540"/>
        </w:tabs>
        <w:rPr>
          <w:rFonts w:ascii="Monotype Corsiva"/>
          <w:i/>
          <w:sz w:val="26"/>
        </w:rPr>
      </w:pPr>
    </w:p>
    <w:p w14:paraId="3AF0751C" w14:textId="35C982AC" w:rsidR="00AC1315" w:rsidRDefault="00AC1315" w:rsidP="00AC1315">
      <w:pPr>
        <w:tabs>
          <w:tab w:val="left" w:pos="1539"/>
          <w:tab w:val="left" w:pos="1540"/>
        </w:tabs>
        <w:rPr>
          <w:rFonts w:ascii="Monotype Corsiva"/>
          <w:i/>
          <w:sz w:val="26"/>
        </w:rPr>
      </w:pPr>
    </w:p>
    <w:p w14:paraId="0EA6CF9D" w14:textId="30776652" w:rsidR="00AC1315" w:rsidRDefault="00AC1315" w:rsidP="00AC1315">
      <w:pPr>
        <w:tabs>
          <w:tab w:val="left" w:pos="1539"/>
          <w:tab w:val="left" w:pos="1540"/>
        </w:tabs>
        <w:rPr>
          <w:rFonts w:ascii="Monotype Corsiva"/>
          <w:i/>
          <w:sz w:val="26"/>
        </w:rPr>
      </w:pPr>
    </w:p>
    <w:p w14:paraId="6F9D18AD" w14:textId="78C88A39" w:rsidR="00AC1315" w:rsidRDefault="00AC1315" w:rsidP="00AC1315">
      <w:pPr>
        <w:tabs>
          <w:tab w:val="left" w:pos="1539"/>
          <w:tab w:val="left" w:pos="1540"/>
        </w:tabs>
        <w:rPr>
          <w:rFonts w:ascii="Monotype Corsiva"/>
          <w:i/>
          <w:sz w:val="26"/>
        </w:rPr>
      </w:pPr>
    </w:p>
    <w:p w14:paraId="35AB4BFB" w14:textId="77777777" w:rsidR="002115F6" w:rsidRDefault="002115F6" w:rsidP="00AC1315">
      <w:pPr>
        <w:spacing w:before="8"/>
        <w:ind w:right="579"/>
        <w:jc w:val="center"/>
        <w:rPr>
          <w:rFonts w:ascii="Calibri"/>
          <w:b/>
          <w:sz w:val="36"/>
          <w:highlight w:val="yellow"/>
          <w:u w:val="thick"/>
        </w:rPr>
      </w:pPr>
    </w:p>
    <w:p w14:paraId="7C76882A" w14:textId="063B8D60" w:rsidR="00AC1315" w:rsidRPr="003204B1" w:rsidRDefault="00AC1315" w:rsidP="00AC1315">
      <w:pPr>
        <w:spacing w:before="8"/>
        <w:ind w:right="579"/>
        <w:jc w:val="center"/>
        <w:rPr>
          <w:rFonts w:ascii="Calibri"/>
          <w:b/>
          <w:sz w:val="36"/>
        </w:rPr>
      </w:pPr>
      <w:r w:rsidRPr="003204B1">
        <w:rPr>
          <w:rFonts w:ascii="Calibri"/>
          <w:b/>
          <w:sz w:val="36"/>
          <w:u w:val="thick"/>
        </w:rPr>
        <w:t>Michigan Association of Equalization Directors</w:t>
      </w:r>
    </w:p>
    <w:p w14:paraId="6A52BE06" w14:textId="7C425987" w:rsidR="00AC1315" w:rsidRPr="003204B1" w:rsidRDefault="00AC1315" w:rsidP="00AC1315">
      <w:pPr>
        <w:pStyle w:val="Heading4"/>
        <w:spacing w:before="67"/>
      </w:pPr>
      <w:r w:rsidRPr="003204B1">
        <w:t>First Time MAED Conference Attendee Scholarship Guidelines</w:t>
      </w:r>
    </w:p>
    <w:p w14:paraId="3AE2931C" w14:textId="77777777" w:rsidR="00AC1315" w:rsidRPr="003204B1" w:rsidRDefault="00AC1315" w:rsidP="00AC1315">
      <w:pPr>
        <w:pStyle w:val="BodyText"/>
        <w:spacing w:before="2"/>
      </w:pPr>
    </w:p>
    <w:p w14:paraId="1946AA9A" w14:textId="39F6C4DC" w:rsidR="006D71FD" w:rsidRPr="003204B1" w:rsidRDefault="006D71FD" w:rsidP="006D71FD">
      <w:pPr>
        <w:pStyle w:val="ListParagraph"/>
        <w:widowControl/>
        <w:numPr>
          <w:ilvl w:val="0"/>
          <w:numId w:val="10"/>
        </w:numPr>
        <w:adjustRightInd w:val="0"/>
        <w:rPr>
          <w:rFonts w:ascii="TimesNewRomanPS-BoldMT" w:eastAsiaTheme="minorHAnsi" w:hAnsi="TimesNewRomanPS-BoldMT" w:cs="TimesNewRomanPS-BoldMT"/>
          <w:sz w:val="24"/>
          <w:szCs w:val="24"/>
          <w:lang w:bidi="ar-SA"/>
        </w:rPr>
      </w:pPr>
      <w:r w:rsidRPr="003204B1">
        <w:rPr>
          <w:rFonts w:ascii="TimesNewRomanPS-BoldMT" w:eastAsiaTheme="minorHAnsi" w:hAnsi="TimesNewRomanPS-BoldMT" w:cs="TimesNewRomanPS-BoldMT"/>
          <w:sz w:val="24"/>
          <w:szCs w:val="24"/>
          <w:lang w:bidi="ar-SA"/>
        </w:rPr>
        <w:t>The applicant must be a Director of an Equalization Department that is a member in good standing with the MAED and who has never attended an MAED Conference</w:t>
      </w:r>
    </w:p>
    <w:p w14:paraId="470BA837" w14:textId="24A10288" w:rsidR="006D71FD" w:rsidRPr="003204B1" w:rsidRDefault="006D71FD" w:rsidP="006D71FD">
      <w:pPr>
        <w:pStyle w:val="ListParagraph"/>
        <w:widowControl/>
        <w:numPr>
          <w:ilvl w:val="0"/>
          <w:numId w:val="10"/>
        </w:numPr>
        <w:adjustRightInd w:val="0"/>
        <w:rPr>
          <w:rFonts w:ascii="TimesNewRomanPS-BoldMT" w:eastAsiaTheme="minorHAnsi" w:hAnsi="TimesNewRomanPS-BoldMT" w:cs="TimesNewRomanPS-BoldMT"/>
          <w:sz w:val="24"/>
          <w:szCs w:val="24"/>
          <w:lang w:bidi="ar-SA"/>
        </w:rPr>
      </w:pPr>
      <w:r w:rsidRPr="003204B1">
        <w:rPr>
          <w:rFonts w:ascii="TimesNewRomanPS-BoldMT" w:eastAsiaTheme="minorHAnsi" w:hAnsi="TimesNewRomanPS-BoldMT" w:cs="TimesNewRomanPS-BoldMT"/>
          <w:sz w:val="24"/>
          <w:szCs w:val="24"/>
          <w:lang w:bidi="ar-SA"/>
        </w:rPr>
        <w:t>The application must be submitted to the Scholarship Committee Chair prior to the June MAED Executive Board meeting.</w:t>
      </w:r>
    </w:p>
    <w:p w14:paraId="254130C1" w14:textId="24C64A41" w:rsidR="006D71FD" w:rsidRPr="003204B1" w:rsidRDefault="006D71FD" w:rsidP="006D71FD">
      <w:pPr>
        <w:pStyle w:val="ListParagraph"/>
        <w:widowControl/>
        <w:numPr>
          <w:ilvl w:val="0"/>
          <w:numId w:val="10"/>
        </w:numPr>
        <w:adjustRightInd w:val="0"/>
        <w:rPr>
          <w:rFonts w:ascii="TimesNewRomanPS-BoldMT" w:eastAsiaTheme="minorHAnsi" w:hAnsi="TimesNewRomanPS-BoldMT" w:cs="TimesNewRomanPS-BoldMT"/>
          <w:sz w:val="24"/>
          <w:szCs w:val="24"/>
          <w:lang w:bidi="ar-SA"/>
        </w:rPr>
      </w:pPr>
      <w:r w:rsidRPr="003204B1">
        <w:rPr>
          <w:rFonts w:ascii="TimesNewRomanPS-BoldMT" w:eastAsiaTheme="minorHAnsi" w:hAnsi="TimesNewRomanPS-BoldMT" w:cs="TimesNewRomanPS-BoldMT"/>
          <w:sz w:val="24"/>
          <w:szCs w:val="24"/>
          <w:lang w:bidi="ar-SA"/>
        </w:rPr>
        <w:t>One Scholarship will be awarded by Lottery at the June MAED Executive Board Meeting</w:t>
      </w:r>
    </w:p>
    <w:p w14:paraId="5C4C0E0C" w14:textId="4CA3FD37" w:rsidR="006D71FD" w:rsidRPr="003204B1" w:rsidRDefault="006D71FD" w:rsidP="006D71FD">
      <w:pPr>
        <w:pStyle w:val="ListParagraph"/>
        <w:widowControl/>
        <w:numPr>
          <w:ilvl w:val="0"/>
          <w:numId w:val="10"/>
        </w:numPr>
        <w:adjustRightInd w:val="0"/>
        <w:rPr>
          <w:rFonts w:ascii="TimesNewRomanPS-BoldMT" w:eastAsiaTheme="minorHAnsi" w:hAnsi="TimesNewRomanPS-BoldMT" w:cs="TimesNewRomanPS-BoldMT"/>
          <w:sz w:val="24"/>
          <w:szCs w:val="24"/>
          <w:lang w:bidi="ar-SA"/>
        </w:rPr>
      </w:pPr>
      <w:r w:rsidRPr="003204B1">
        <w:rPr>
          <w:rFonts w:ascii="TimesNewRomanPS-BoldMT" w:eastAsiaTheme="minorHAnsi" w:hAnsi="TimesNewRomanPS-BoldMT" w:cs="TimesNewRomanPS-BoldMT"/>
          <w:sz w:val="24"/>
          <w:szCs w:val="24"/>
          <w:lang w:bidi="ar-SA"/>
        </w:rPr>
        <w:t>The MAED Executive Board will waive the conference registration fee for the applicant awarded the Scholarship</w:t>
      </w:r>
    </w:p>
    <w:p w14:paraId="2B8AE88A" w14:textId="25A6C0B4" w:rsidR="006D71FD" w:rsidRPr="003204B1" w:rsidRDefault="006D71FD" w:rsidP="006D71FD">
      <w:pPr>
        <w:pStyle w:val="ListParagraph"/>
        <w:widowControl/>
        <w:numPr>
          <w:ilvl w:val="0"/>
          <w:numId w:val="10"/>
        </w:numPr>
        <w:adjustRightInd w:val="0"/>
        <w:rPr>
          <w:rFonts w:ascii="TimesNewRomanPS-BoldMT" w:eastAsiaTheme="minorHAnsi" w:hAnsi="TimesNewRomanPS-BoldMT" w:cs="TimesNewRomanPS-BoldMT"/>
          <w:sz w:val="24"/>
          <w:szCs w:val="24"/>
          <w:lang w:bidi="ar-SA"/>
        </w:rPr>
      </w:pPr>
      <w:r w:rsidRPr="003204B1">
        <w:rPr>
          <w:rFonts w:ascii="TimesNewRomanPS-BoldMT" w:eastAsiaTheme="minorHAnsi" w:hAnsi="TimesNewRomanPS-BoldMT" w:cs="TimesNewRomanPS-BoldMT"/>
          <w:sz w:val="24"/>
          <w:szCs w:val="24"/>
          <w:lang w:bidi="ar-SA"/>
        </w:rPr>
        <w:t>Accommodation reservations for the applicant awarded the Scholarship will be made by MAED and paid for out of the First Time MAED Conference Attendee Scholarship Fund</w:t>
      </w:r>
    </w:p>
    <w:p w14:paraId="5EDCA107" w14:textId="0241825A" w:rsidR="00AC1315" w:rsidRPr="003204B1" w:rsidRDefault="006D71FD" w:rsidP="006D71FD">
      <w:pPr>
        <w:pStyle w:val="ListParagraph"/>
        <w:widowControl/>
        <w:numPr>
          <w:ilvl w:val="0"/>
          <w:numId w:val="10"/>
        </w:numPr>
        <w:adjustRightInd w:val="0"/>
        <w:spacing w:before="8"/>
        <w:rPr>
          <w:sz w:val="28"/>
          <w:szCs w:val="32"/>
        </w:rPr>
      </w:pPr>
      <w:r w:rsidRPr="003204B1">
        <w:rPr>
          <w:rFonts w:ascii="TimesNewRomanPS-BoldMT" w:eastAsiaTheme="minorHAnsi" w:hAnsi="TimesNewRomanPS-BoldMT" w:cs="TimesNewRomanPS-BoldMT"/>
          <w:sz w:val="24"/>
          <w:szCs w:val="24"/>
          <w:lang w:bidi="ar-SA"/>
        </w:rPr>
        <w:t>Applicant awarded the Scholarship is responsible for notifying the Scholarship Committee Chair immediately if circumstances occur requiring them to cancel their attendance to the MAED Conference.</w:t>
      </w:r>
    </w:p>
    <w:sectPr w:rsidR="00AC1315" w:rsidRPr="003204B1">
      <w:footerReference w:type="default" r:id="rId13"/>
      <w:pgSz w:w="12240" w:h="15840"/>
      <w:pgMar w:top="80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5C1A" w14:textId="77777777" w:rsidR="0086347D" w:rsidRDefault="0086347D">
      <w:r>
        <w:separator/>
      </w:r>
    </w:p>
  </w:endnote>
  <w:endnote w:type="continuationSeparator" w:id="0">
    <w:p w14:paraId="69EA4006" w14:textId="77777777" w:rsidR="0086347D" w:rsidRDefault="0086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E0E2" w14:textId="77777777" w:rsidR="00625AB4" w:rsidRDefault="003204B1">
    <w:pPr>
      <w:pStyle w:val="BodyText"/>
      <w:spacing w:line="14" w:lineRule="auto"/>
      <w:rPr>
        <w:sz w:val="20"/>
      </w:rPr>
    </w:pPr>
    <w:r>
      <w:pict w14:anchorId="70C886DE">
        <v:shapetype id="_x0000_t202" coordsize="21600,21600" o:spt="202" path="m,l,21600r21600,l21600,xe">
          <v:stroke joinstyle="miter"/>
          <v:path gradientshapeok="t" o:connecttype="rect"/>
        </v:shapetype>
        <v:shape id="_x0000_s2049" type="#_x0000_t202" style="position:absolute;margin-left:291.95pt;margin-top:741.4pt;width:28pt;height:15.3pt;z-index:-251658752;mso-position-horizontal-relative:page;mso-position-vertical-relative:page" filled="f" stroked="f">
          <v:textbox inset="0,0,0,0">
            <w:txbxContent>
              <w:p w14:paraId="57EAE3F0" w14:textId="77777777" w:rsidR="00625AB4" w:rsidRDefault="00B17FEF">
                <w:pPr>
                  <w:pStyle w:val="BodyText"/>
                  <w:spacing w:before="10"/>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9763" w14:textId="77777777" w:rsidR="00625AB4" w:rsidRDefault="00625AB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A6D4" w14:textId="77777777" w:rsidR="00625AB4" w:rsidRDefault="00625AB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697A" w14:textId="77777777" w:rsidR="0086347D" w:rsidRDefault="0086347D">
      <w:r>
        <w:separator/>
      </w:r>
    </w:p>
  </w:footnote>
  <w:footnote w:type="continuationSeparator" w:id="0">
    <w:p w14:paraId="416E0A29" w14:textId="77777777" w:rsidR="0086347D" w:rsidRDefault="0086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859"/>
    <w:multiLevelType w:val="hybridMultilevel"/>
    <w:tmpl w:val="49166890"/>
    <w:lvl w:ilvl="0" w:tplc="BA8871D4">
      <w:start w:val="1"/>
      <w:numFmt w:val="lowerLetter"/>
      <w:lvlText w:val="%1)"/>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1" w:tplc="7198667C">
      <w:start w:val="1"/>
      <w:numFmt w:val="lowerLetter"/>
      <w:lvlText w:val="%2)"/>
      <w:lvlJc w:val="left"/>
      <w:pPr>
        <w:ind w:left="1900" w:hanging="360"/>
        <w:jc w:val="left"/>
      </w:pPr>
      <w:rPr>
        <w:rFonts w:ascii="Times New Roman" w:eastAsia="Times New Roman" w:hAnsi="Times New Roman" w:cs="Times New Roman" w:hint="default"/>
        <w:spacing w:val="-6"/>
        <w:w w:val="99"/>
        <w:sz w:val="24"/>
        <w:szCs w:val="24"/>
        <w:lang w:val="en-US" w:eastAsia="en-US" w:bidi="en-US"/>
      </w:rPr>
    </w:lvl>
    <w:lvl w:ilvl="2" w:tplc="26002F9E">
      <w:numFmt w:val="bullet"/>
      <w:lvlText w:val="•"/>
      <w:lvlJc w:val="left"/>
      <w:pPr>
        <w:ind w:left="2913" w:hanging="360"/>
      </w:pPr>
      <w:rPr>
        <w:rFonts w:hint="default"/>
        <w:lang w:val="en-US" w:eastAsia="en-US" w:bidi="en-US"/>
      </w:rPr>
    </w:lvl>
    <w:lvl w:ilvl="3" w:tplc="3B020724">
      <w:numFmt w:val="bullet"/>
      <w:lvlText w:val="•"/>
      <w:lvlJc w:val="left"/>
      <w:pPr>
        <w:ind w:left="3926" w:hanging="360"/>
      </w:pPr>
      <w:rPr>
        <w:rFonts w:hint="default"/>
        <w:lang w:val="en-US" w:eastAsia="en-US" w:bidi="en-US"/>
      </w:rPr>
    </w:lvl>
    <w:lvl w:ilvl="4" w:tplc="4CF4AD90">
      <w:numFmt w:val="bullet"/>
      <w:lvlText w:val="•"/>
      <w:lvlJc w:val="left"/>
      <w:pPr>
        <w:ind w:left="4940" w:hanging="360"/>
      </w:pPr>
      <w:rPr>
        <w:rFonts w:hint="default"/>
        <w:lang w:val="en-US" w:eastAsia="en-US" w:bidi="en-US"/>
      </w:rPr>
    </w:lvl>
    <w:lvl w:ilvl="5" w:tplc="FEB284FE">
      <w:numFmt w:val="bullet"/>
      <w:lvlText w:val="•"/>
      <w:lvlJc w:val="left"/>
      <w:pPr>
        <w:ind w:left="5953" w:hanging="360"/>
      </w:pPr>
      <w:rPr>
        <w:rFonts w:hint="default"/>
        <w:lang w:val="en-US" w:eastAsia="en-US" w:bidi="en-US"/>
      </w:rPr>
    </w:lvl>
    <w:lvl w:ilvl="6" w:tplc="915AD54E">
      <w:numFmt w:val="bullet"/>
      <w:lvlText w:val="•"/>
      <w:lvlJc w:val="left"/>
      <w:pPr>
        <w:ind w:left="6966" w:hanging="360"/>
      </w:pPr>
      <w:rPr>
        <w:rFonts w:hint="default"/>
        <w:lang w:val="en-US" w:eastAsia="en-US" w:bidi="en-US"/>
      </w:rPr>
    </w:lvl>
    <w:lvl w:ilvl="7" w:tplc="A488876A">
      <w:numFmt w:val="bullet"/>
      <w:lvlText w:val="•"/>
      <w:lvlJc w:val="left"/>
      <w:pPr>
        <w:ind w:left="7980" w:hanging="360"/>
      </w:pPr>
      <w:rPr>
        <w:rFonts w:hint="default"/>
        <w:lang w:val="en-US" w:eastAsia="en-US" w:bidi="en-US"/>
      </w:rPr>
    </w:lvl>
    <w:lvl w:ilvl="8" w:tplc="76DA1FAE">
      <w:numFmt w:val="bullet"/>
      <w:lvlText w:val="•"/>
      <w:lvlJc w:val="left"/>
      <w:pPr>
        <w:ind w:left="8993" w:hanging="360"/>
      </w:pPr>
      <w:rPr>
        <w:rFonts w:hint="default"/>
        <w:lang w:val="en-US" w:eastAsia="en-US" w:bidi="en-US"/>
      </w:rPr>
    </w:lvl>
  </w:abstractNum>
  <w:abstractNum w:abstractNumId="1" w15:restartNumberingAfterBreak="0">
    <w:nsid w:val="0D4256B0"/>
    <w:multiLevelType w:val="multilevel"/>
    <w:tmpl w:val="B58E8238"/>
    <w:lvl w:ilvl="0">
      <w:start w:val="13"/>
      <w:numFmt w:val="upperLetter"/>
      <w:lvlText w:val="%1"/>
      <w:lvlJc w:val="left"/>
      <w:pPr>
        <w:ind w:left="100" w:hanging="966"/>
        <w:jc w:val="left"/>
      </w:pPr>
      <w:rPr>
        <w:rFonts w:hint="default"/>
        <w:lang w:val="en-US" w:eastAsia="en-US" w:bidi="en-US"/>
      </w:rPr>
    </w:lvl>
    <w:lvl w:ilvl="1">
      <w:start w:val="1"/>
      <w:numFmt w:val="upperLetter"/>
      <w:lvlText w:val="%1.%2"/>
      <w:lvlJc w:val="left"/>
      <w:pPr>
        <w:ind w:left="100" w:hanging="966"/>
        <w:jc w:val="left"/>
      </w:pPr>
      <w:rPr>
        <w:rFonts w:hint="default"/>
        <w:lang w:val="en-US" w:eastAsia="en-US" w:bidi="en-US"/>
      </w:rPr>
    </w:lvl>
    <w:lvl w:ilvl="2">
      <w:start w:val="5"/>
      <w:numFmt w:val="upperLetter"/>
      <w:lvlText w:val="%1.%2.%3"/>
      <w:lvlJc w:val="left"/>
      <w:pPr>
        <w:ind w:left="100" w:hanging="966"/>
        <w:jc w:val="left"/>
      </w:pPr>
      <w:rPr>
        <w:rFonts w:hint="default"/>
        <w:lang w:val="en-US" w:eastAsia="en-US" w:bidi="en-US"/>
      </w:rPr>
    </w:lvl>
    <w:lvl w:ilvl="3">
      <w:start w:val="1"/>
      <w:numFmt w:val="decimal"/>
      <w:lvlText w:val="%4."/>
      <w:lvlJc w:val="left"/>
      <w:pPr>
        <w:ind w:left="1540" w:hanging="720"/>
        <w:jc w:val="left"/>
      </w:pPr>
      <w:rPr>
        <w:rFonts w:ascii="Monotype Corsiva" w:eastAsia="Monotype Corsiva" w:hAnsi="Monotype Corsiva" w:cs="Monotype Corsiva" w:hint="default"/>
        <w:i/>
        <w:spacing w:val="-1"/>
        <w:w w:val="99"/>
        <w:sz w:val="26"/>
        <w:szCs w:val="26"/>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abstractNum w:abstractNumId="2" w15:restartNumberingAfterBreak="0">
    <w:nsid w:val="0EBA23F5"/>
    <w:multiLevelType w:val="hybridMultilevel"/>
    <w:tmpl w:val="666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43302"/>
    <w:multiLevelType w:val="hybridMultilevel"/>
    <w:tmpl w:val="2B6ACCAE"/>
    <w:lvl w:ilvl="0" w:tplc="B19AEE4A">
      <w:start w:val="1"/>
      <w:numFmt w:val="decimal"/>
      <w:lvlText w:val="%1)"/>
      <w:lvlJc w:val="left"/>
      <w:pPr>
        <w:ind w:left="1540" w:hanging="360"/>
        <w:jc w:val="left"/>
      </w:pPr>
      <w:rPr>
        <w:rFonts w:ascii="Times New Roman" w:eastAsia="Times New Roman" w:hAnsi="Times New Roman" w:cs="Times New Roman" w:hint="default"/>
        <w:spacing w:val="-20"/>
        <w:w w:val="99"/>
        <w:sz w:val="24"/>
        <w:szCs w:val="24"/>
        <w:lang w:val="en-US" w:eastAsia="en-US" w:bidi="en-US"/>
      </w:rPr>
    </w:lvl>
    <w:lvl w:ilvl="1" w:tplc="1D965720">
      <w:numFmt w:val="bullet"/>
      <w:lvlText w:val="•"/>
      <w:lvlJc w:val="left"/>
      <w:pPr>
        <w:ind w:left="2488" w:hanging="360"/>
      </w:pPr>
      <w:rPr>
        <w:rFonts w:hint="default"/>
        <w:lang w:val="en-US" w:eastAsia="en-US" w:bidi="en-US"/>
      </w:rPr>
    </w:lvl>
    <w:lvl w:ilvl="2" w:tplc="F944637E">
      <w:numFmt w:val="bullet"/>
      <w:lvlText w:val="•"/>
      <w:lvlJc w:val="left"/>
      <w:pPr>
        <w:ind w:left="3436" w:hanging="360"/>
      </w:pPr>
      <w:rPr>
        <w:rFonts w:hint="default"/>
        <w:lang w:val="en-US" w:eastAsia="en-US" w:bidi="en-US"/>
      </w:rPr>
    </w:lvl>
    <w:lvl w:ilvl="3" w:tplc="706075B6">
      <w:numFmt w:val="bullet"/>
      <w:lvlText w:val="•"/>
      <w:lvlJc w:val="left"/>
      <w:pPr>
        <w:ind w:left="4384" w:hanging="360"/>
      </w:pPr>
      <w:rPr>
        <w:rFonts w:hint="default"/>
        <w:lang w:val="en-US" w:eastAsia="en-US" w:bidi="en-US"/>
      </w:rPr>
    </w:lvl>
    <w:lvl w:ilvl="4" w:tplc="44F246F4">
      <w:numFmt w:val="bullet"/>
      <w:lvlText w:val="•"/>
      <w:lvlJc w:val="left"/>
      <w:pPr>
        <w:ind w:left="5332" w:hanging="360"/>
      </w:pPr>
      <w:rPr>
        <w:rFonts w:hint="default"/>
        <w:lang w:val="en-US" w:eastAsia="en-US" w:bidi="en-US"/>
      </w:rPr>
    </w:lvl>
    <w:lvl w:ilvl="5" w:tplc="8FF084BA">
      <w:numFmt w:val="bullet"/>
      <w:lvlText w:val="•"/>
      <w:lvlJc w:val="left"/>
      <w:pPr>
        <w:ind w:left="6280" w:hanging="360"/>
      </w:pPr>
      <w:rPr>
        <w:rFonts w:hint="default"/>
        <w:lang w:val="en-US" w:eastAsia="en-US" w:bidi="en-US"/>
      </w:rPr>
    </w:lvl>
    <w:lvl w:ilvl="6" w:tplc="5AFE593E">
      <w:numFmt w:val="bullet"/>
      <w:lvlText w:val="•"/>
      <w:lvlJc w:val="left"/>
      <w:pPr>
        <w:ind w:left="7228" w:hanging="360"/>
      </w:pPr>
      <w:rPr>
        <w:rFonts w:hint="default"/>
        <w:lang w:val="en-US" w:eastAsia="en-US" w:bidi="en-US"/>
      </w:rPr>
    </w:lvl>
    <w:lvl w:ilvl="7" w:tplc="FFB2064C">
      <w:numFmt w:val="bullet"/>
      <w:lvlText w:val="•"/>
      <w:lvlJc w:val="left"/>
      <w:pPr>
        <w:ind w:left="8176" w:hanging="360"/>
      </w:pPr>
      <w:rPr>
        <w:rFonts w:hint="default"/>
        <w:lang w:val="en-US" w:eastAsia="en-US" w:bidi="en-US"/>
      </w:rPr>
    </w:lvl>
    <w:lvl w:ilvl="8" w:tplc="1368C2FE">
      <w:numFmt w:val="bullet"/>
      <w:lvlText w:val="•"/>
      <w:lvlJc w:val="left"/>
      <w:pPr>
        <w:ind w:left="9124" w:hanging="360"/>
      </w:pPr>
      <w:rPr>
        <w:rFonts w:hint="default"/>
        <w:lang w:val="en-US" w:eastAsia="en-US" w:bidi="en-US"/>
      </w:rPr>
    </w:lvl>
  </w:abstractNum>
  <w:abstractNum w:abstractNumId="4" w15:restartNumberingAfterBreak="0">
    <w:nsid w:val="1B2B0096"/>
    <w:multiLevelType w:val="hybridMultilevel"/>
    <w:tmpl w:val="59B6FA1E"/>
    <w:lvl w:ilvl="0" w:tplc="09A09C42">
      <w:start w:val="1"/>
      <w:numFmt w:val="decimal"/>
      <w:lvlText w:val="%1)"/>
      <w:lvlJc w:val="left"/>
      <w:pPr>
        <w:ind w:left="1540" w:hanging="360"/>
        <w:jc w:val="left"/>
      </w:pPr>
      <w:rPr>
        <w:rFonts w:ascii="Times New Roman" w:eastAsia="Times New Roman" w:hAnsi="Times New Roman" w:cs="Times New Roman" w:hint="default"/>
        <w:spacing w:val="-20"/>
        <w:w w:val="99"/>
        <w:sz w:val="24"/>
        <w:szCs w:val="24"/>
        <w:lang w:val="en-US" w:eastAsia="en-US" w:bidi="en-US"/>
      </w:rPr>
    </w:lvl>
    <w:lvl w:ilvl="1" w:tplc="0B96D426">
      <w:numFmt w:val="bullet"/>
      <w:lvlText w:val="•"/>
      <w:lvlJc w:val="left"/>
      <w:pPr>
        <w:ind w:left="2488" w:hanging="360"/>
      </w:pPr>
      <w:rPr>
        <w:rFonts w:hint="default"/>
        <w:lang w:val="en-US" w:eastAsia="en-US" w:bidi="en-US"/>
      </w:rPr>
    </w:lvl>
    <w:lvl w:ilvl="2" w:tplc="71042464">
      <w:numFmt w:val="bullet"/>
      <w:lvlText w:val="•"/>
      <w:lvlJc w:val="left"/>
      <w:pPr>
        <w:ind w:left="3436" w:hanging="360"/>
      </w:pPr>
      <w:rPr>
        <w:rFonts w:hint="default"/>
        <w:lang w:val="en-US" w:eastAsia="en-US" w:bidi="en-US"/>
      </w:rPr>
    </w:lvl>
    <w:lvl w:ilvl="3" w:tplc="625489C6">
      <w:numFmt w:val="bullet"/>
      <w:lvlText w:val="•"/>
      <w:lvlJc w:val="left"/>
      <w:pPr>
        <w:ind w:left="4384" w:hanging="360"/>
      </w:pPr>
      <w:rPr>
        <w:rFonts w:hint="default"/>
        <w:lang w:val="en-US" w:eastAsia="en-US" w:bidi="en-US"/>
      </w:rPr>
    </w:lvl>
    <w:lvl w:ilvl="4" w:tplc="ED6C0874">
      <w:numFmt w:val="bullet"/>
      <w:lvlText w:val="•"/>
      <w:lvlJc w:val="left"/>
      <w:pPr>
        <w:ind w:left="5332" w:hanging="360"/>
      </w:pPr>
      <w:rPr>
        <w:rFonts w:hint="default"/>
        <w:lang w:val="en-US" w:eastAsia="en-US" w:bidi="en-US"/>
      </w:rPr>
    </w:lvl>
    <w:lvl w:ilvl="5" w:tplc="B31A76C4">
      <w:numFmt w:val="bullet"/>
      <w:lvlText w:val="•"/>
      <w:lvlJc w:val="left"/>
      <w:pPr>
        <w:ind w:left="6280" w:hanging="360"/>
      </w:pPr>
      <w:rPr>
        <w:rFonts w:hint="default"/>
        <w:lang w:val="en-US" w:eastAsia="en-US" w:bidi="en-US"/>
      </w:rPr>
    </w:lvl>
    <w:lvl w:ilvl="6" w:tplc="98CC5992">
      <w:numFmt w:val="bullet"/>
      <w:lvlText w:val="•"/>
      <w:lvlJc w:val="left"/>
      <w:pPr>
        <w:ind w:left="7228" w:hanging="360"/>
      </w:pPr>
      <w:rPr>
        <w:rFonts w:hint="default"/>
        <w:lang w:val="en-US" w:eastAsia="en-US" w:bidi="en-US"/>
      </w:rPr>
    </w:lvl>
    <w:lvl w:ilvl="7" w:tplc="CFF237BC">
      <w:numFmt w:val="bullet"/>
      <w:lvlText w:val="•"/>
      <w:lvlJc w:val="left"/>
      <w:pPr>
        <w:ind w:left="8176" w:hanging="360"/>
      </w:pPr>
      <w:rPr>
        <w:rFonts w:hint="default"/>
        <w:lang w:val="en-US" w:eastAsia="en-US" w:bidi="en-US"/>
      </w:rPr>
    </w:lvl>
    <w:lvl w:ilvl="8" w:tplc="7C3EEE22">
      <w:numFmt w:val="bullet"/>
      <w:lvlText w:val="•"/>
      <w:lvlJc w:val="left"/>
      <w:pPr>
        <w:ind w:left="9124" w:hanging="360"/>
      </w:pPr>
      <w:rPr>
        <w:rFonts w:hint="default"/>
        <w:lang w:val="en-US" w:eastAsia="en-US" w:bidi="en-US"/>
      </w:rPr>
    </w:lvl>
  </w:abstractNum>
  <w:abstractNum w:abstractNumId="5" w15:restartNumberingAfterBreak="0">
    <w:nsid w:val="1CDC68FF"/>
    <w:multiLevelType w:val="hybridMultilevel"/>
    <w:tmpl w:val="861A15D2"/>
    <w:lvl w:ilvl="0" w:tplc="727EDC76">
      <w:start w:val="1"/>
      <w:numFmt w:val="lowerLetter"/>
      <w:lvlText w:val="%1)"/>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1" w:tplc="481CDE4A">
      <w:start w:val="1"/>
      <w:numFmt w:val="decimal"/>
      <w:lvlText w:val="%2)"/>
      <w:lvlJc w:val="left"/>
      <w:pPr>
        <w:ind w:left="1540" w:hanging="360"/>
        <w:jc w:val="left"/>
      </w:pPr>
      <w:rPr>
        <w:rFonts w:ascii="Times New Roman" w:eastAsia="Times New Roman" w:hAnsi="Times New Roman" w:cs="Times New Roman" w:hint="default"/>
        <w:spacing w:val="-20"/>
        <w:w w:val="99"/>
        <w:sz w:val="24"/>
        <w:szCs w:val="24"/>
        <w:lang w:val="en-US" w:eastAsia="en-US" w:bidi="en-US"/>
      </w:rPr>
    </w:lvl>
    <w:lvl w:ilvl="2" w:tplc="43E877FC">
      <w:numFmt w:val="bullet"/>
      <w:lvlText w:val="•"/>
      <w:lvlJc w:val="left"/>
      <w:pPr>
        <w:ind w:left="3436" w:hanging="360"/>
      </w:pPr>
      <w:rPr>
        <w:rFonts w:hint="default"/>
        <w:lang w:val="en-US" w:eastAsia="en-US" w:bidi="en-US"/>
      </w:rPr>
    </w:lvl>
    <w:lvl w:ilvl="3" w:tplc="822C3FC8">
      <w:numFmt w:val="bullet"/>
      <w:lvlText w:val="•"/>
      <w:lvlJc w:val="left"/>
      <w:pPr>
        <w:ind w:left="4384" w:hanging="360"/>
      </w:pPr>
      <w:rPr>
        <w:rFonts w:hint="default"/>
        <w:lang w:val="en-US" w:eastAsia="en-US" w:bidi="en-US"/>
      </w:rPr>
    </w:lvl>
    <w:lvl w:ilvl="4" w:tplc="595CAB52">
      <w:numFmt w:val="bullet"/>
      <w:lvlText w:val="•"/>
      <w:lvlJc w:val="left"/>
      <w:pPr>
        <w:ind w:left="5332" w:hanging="360"/>
      </w:pPr>
      <w:rPr>
        <w:rFonts w:hint="default"/>
        <w:lang w:val="en-US" w:eastAsia="en-US" w:bidi="en-US"/>
      </w:rPr>
    </w:lvl>
    <w:lvl w:ilvl="5" w:tplc="01B82C36">
      <w:numFmt w:val="bullet"/>
      <w:lvlText w:val="•"/>
      <w:lvlJc w:val="left"/>
      <w:pPr>
        <w:ind w:left="6280" w:hanging="360"/>
      </w:pPr>
      <w:rPr>
        <w:rFonts w:hint="default"/>
        <w:lang w:val="en-US" w:eastAsia="en-US" w:bidi="en-US"/>
      </w:rPr>
    </w:lvl>
    <w:lvl w:ilvl="6" w:tplc="83B8C46C">
      <w:numFmt w:val="bullet"/>
      <w:lvlText w:val="•"/>
      <w:lvlJc w:val="left"/>
      <w:pPr>
        <w:ind w:left="7228" w:hanging="360"/>
      </w:pPr>
      <w:rPr>
        <w:rFonts w:hint="default"/>
        <w:lang w:val="en-US" w:eastAsia="en-US" w:bidi="en-US"/>
      </w:rPr>
    </w:lvl>
    <w:lvl w:ilvl="7" w:tplc="0B201ACE">
      <w:numFmt w:val="bullet"/>
      <w:lvlText w:val="•"/>
      <w:lvlJc w:val="left"/>
      <w:pPr>
        <w:ind w:left="8176" w:hanging="360"/>
      </w:pPr>
      <w:rPr>
        <w:rFonts w:hint="default"/>
        <w:lang w:val="en-US" w:eastAsia="en-US" w:bidi="en-US"/>
      </w:rPr>
    </w:lvl>
    <w:lvl w:ilvl="8" w:tplc="D5E69228">
      <w:numFmt w:val="bullet"/>
      <w:lvlText w:val="•"/>
      <w:lvlJc w:val="left"/>
      <w:pPr>
        <w:ind w:left="9124" w:hanging="360"/>
      </w:pPr>
      <w:rPr>
        <w:rFonts w:hint="default"/>
        <w:lang w:val="en-US" w:eastAsia="en-US" w:bidi="en-US"/>
      </w:rPr>
    </w:lvl>
  </w:abstractNum>
  <w:abstractNum w:abstractNumId="6" w15:restartNumberingAfterBreak="0">
    <w:nsid w:val="207F5AA4"/>
    <w:multiLevelType w:val="hybridMultilevel"/>
    <w:tmpl w:val="1984265A"/>
    <w:lvl w:ilvl="0" w:tplc="B9268748">
      <w:start w:val="1"/>
      <w:numFmt w:val="lowerLetter"/>
      <w:lvlText w:val="%1)"/>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1" w:tplc="7D9C43EA">
      <w:numFmt w:val="bullet"/>
      <w:lvlText w:val="•"/>
      <w:lvlJc w:val="left"/>
      <w:pPr>
        <w:ind w:left="2488" w:hanging="360"/>
      </w:pPr>
      <w:rPr>
        <w:rFonts w:hint="default"/>
        <w:lang w:val="en-US" w:eastAsia="en-US" w:bidi="en-US"/>
      </w:rPr>
    </w:lvl>
    <w:lvl w:ilvl="2" w:tplc="B600D612">
      <w:numFmt w:val="bullet"/>
      <w:lvlText w:val="•"/>
      <w:lvlJc w:val="left"/>
      <w:pPr>
        <w:ind w:left="3436" w:hanging="360"/>
      </w:pPr>
      <w:rPr>
        <w:rFonts w:hint="default"/>
        <w:lang w:val="en-US" w:eastAsia="en-US" w:bidi="en-US"/>
      </w:rPr>
    </w:lvl>
    <w:lvl w:ilvl="3" w:tplc="F1144AF0">
      <w:numFmt w:val="bullet"/>
      <w:lvlText w:val="•"/>
      <w:lvlJc w:val="left"/>
      <w:pPr>
        <w:ind w:left="4384" w:hanging="360"/>
      </w:pPr>
      <w:rPr>
        <w:rFonts w:hint="default"/>
        <w:lang w:val="en-US" w:eastAsia="en-US" w:bidi="en-US"/>
      </w:rPr>
    </w:lvl>
    <w:lvl w:ilvl="4" w:tplc="2CA89EAE">
      <w:numFmt w:val="bullet"/>
      <w:lvlText w:val="•"/>
      <w:lvlJc w:val="left"/>
      <w:pPr>
        <w:ind w:left="5332" w:hanging="360"/>
      </w:pPr>
      <w:rPr>
        <w:rFonts w:hint="default"/>
        <w:lang w:val="en-US" w:eastAsia="en-US" w:bidi="en-US"/>
      </w:rPr>
    </w:lvl>
    <w:lvl w:ilvl="5" w:tplc="E278B294">
      <w:numFmt w:val="bullet"/>
      <w:lvlText w:val="•"/>
      <w:lvlJc w:val="left"/>
      <w:pPr>
        <w:ind w:left="6280" w:hanging="360"/>
      </w:pPr>
      <w:rPr>
        <w:rFonts w:hint="default"/>
        <w:lang w:val="en-US" w:eastAsia="en-US" w:bidi="en-US"/>
      </w:rPr>
    </w:lvl>
    <w:lvl w:ilvl="6" w:tplc="45F4054C">
      <w:numFmt w:val="bullet"/>
      <w:lvlText w:val="•"/>
      <w:lvlJc w:val="left"/>
      <w:pPr>
        <w:ind w:left="7228" w:hanging="360"/>
      </w:pPr>
      <w:rPr>
        <w:rFonts w:hint="default"/>
        <w:lang w:val="en-US" w:eastAsia="en-US" w:bidi="en-US"/>
      </w:rPr>
    </w:lvl>
    <w:lvl w:ilvl="7" w:tplc="9DEE2778">
      <w:numFmt w:val="bullet"/>
      <w:lvlText w:val="•"/>
      <w:lvlJc w:val="left"/>
      <w:pPr>
        <w:ind w:left="8176" w:hanging="360"/>
      </w:pPr>
      <w:rPr>
        <w:rFonts w:hint="default"/>
        <w:lang w:val="en-US" w:eastAsia="en-US" w:bidi="en-US"/>
      </w:rPr>
    </w:lvl>
    <w:lvl w:ilvl="8" w:tplc="7728A4FC">
      <w:numFmt w:val="bullet"/>
      <w:lvlText w:val="•"/>
      <w:lvlJc w:val="left"/>
      <w:pPr>
        <w:ind w:left="9124" w:hanging="360"/>
      </w:pPr>
      <w:rPr>
        <w:rFonts w:hint="default"/>
        <w:lang w:val="en-US" w:eastAsia="en-US" w:bidi="en-US"/>
      </w:rPr>
    </w:lvl>
  </w:abstractNum>
  <w:abstractNum w:abstractNumId="7" w15:restartNumberingAfterBreak="0">
    <w:nsid w:val="41A51CC7"/>
    <w:multiLevelType w:val="hybridMultilevel"/>
    <w:tmpl w:val="8A3804B8"/>
    <w:lvl w:ilvl="0" w:tplc="4B2C58A8">
      <w:start w:val="1"/>
      <w:numFmt w:val="lowerLetter"/>
      <w:lvlText w:val="%1)"/>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1" w:tplc="9E48C742">
      <w:numFmt w:val="bullet"/>
      <w:lvlText w:val="•"/>
      <w:lvlJc w:val="left"/>
      <w:pPr>
        <w:ind w:left="2488" w:hanging="360"/>
      </w:pPr>
      <w:rPr>
        <w:rFonts w:hint="default"/>
        <w:lang w:val="en-US" w:eastAsia="en-US" w:bidi="en-US"/>
      </w:rPr>
    </w:lvl>
    <w:lvl w:ilvl="2" w:tplc="A846399A">
      <w:numFmt w:val="bullet"/>
      <w:lvlText w:val="•"/>
      <w:lvlJc w:val="left"/>
      <w:pPr>
        <w:ind w:left="3436" w:hanging="360"/>
      </w:pPr>
      <w:rPr>
        <w:rFonts w:hint="default"/>
        <w:lang w:val="en-US" w:eastAsia="en-US" w:bidi="en-US"/>
      </w:rPr>
    </w:lvl>
    <w:lvl w:ilvl="3" w:tplc="2E5008DC">
      <w:numFmt w:val="bullet"/>
      <w:lvlText w:val="•"/>
      <w:lvlJc w:val="left"/>
      <w:pPr>
        <w:ind w:left="4384" w:hanging="360"/>
      </w:pPr>
      <w:rPr>
        <w:rFonts w:hint="default"/>
        <w:lang w:val="en-US" w:eastAsia="en-US" w:bidi="en-US"/>
      </w:rPr>
    </w:lvl>
    <w:lvl w:ilvl="4" w:tplc="3CA0197E">
      <w:numFmt w:val="bullet"/>
      <w:lvlText w:val="•"/>
      <w:lvlJc w:val="left"/>
      <w:pPr>
        <w:ind w:left="5332" w:hanging="360"/>
      </w:pPr>
      <w:rPr>
        <w:rFonts w:hint="default"/>
        <w:lang w:val="en-US" w:eastAsia="en-US" w:bidi="en-US"/>
      </w:rPr>
    </w:lvl>
    <w:lvl w:ilvl="5" w:tplc="4E5EF154">
      <w:numFmt w:val="bullet"/>
      <w:lvlText w:val="•"/>
      <w:lvlJc w:val="left"/>
      <w:pPr>
        <w:ind w:left="6280" w:hanging="360"/>
      </w:pPr>
      <w:rPr>
        <w:rFonts w:hint="default"/>
        <w:lang w:val="en-US" w:eastAsia="en-US" w:bidi="en-US"/>
      </w:rPr>
    </w:lvl>
    <w:lvl w:ilvl="6" w:tplc="E8D6F8AA">
      <w:numFmt w:val="bullet"/>
      <w:lvlText w:val="•"/>
      <w:lvlJc w:val="left"/>
      <w:pPr>
        <w:ind w:left="7228" w:hanging="360"/>
      </w:pPr>
      <w:rPr>
        <w:rFonts w:hint="default"/>
        <w:lang w:val="en-US" w:eastAsia="en-US" w:bidi="en-US"/>
      </w:rPr>
    </w:lvl>
    <w:lvl w:ilvl="7" w:tplc="35E4C51E">
      <w:numFmt w:val="bullet"/>
      <w:lvlText w:val="•"/>
      <w:lvlJc w:val="left"/>
      <w:pPr>
        <w:ind w:left="8176" w:hanging="360"/>
      </w:pPr>
      <w:rPr>
        <w:rFonts w:hint="default"/>
        <w:lang w:val="en-US" w:eastAsia="en-US" w:bidi="en-US"/>
      </w:rPr>
    </w:lvl>
    <w:lvl w:ilvl="8" w:tplc="B1AA6132">
      <w:numFmt w:val="bullet"/>
      <w:lvlText w:val="•"/>
      <w:lvlJc w:val="left"/>
      <w:pPr>
        <w:ind w:left="9124" w:hanging="360"/>
      </w:pPr>
      <w:rPr>
        <w:rFonts w:hint="default"/>
        <w:lang w:val="en-US" w:eastAsia="en-US" w:bidi="en-US"/>
      </w:rPr>
    </w:lvl>
  </w:abstractNum>
  <w:abstractNum w:abstractNumId="8" w15:restartNumberingAfterBreak="0">
    <w:nsid w:val="51586A59"/>
    <w:multiLevelType w:val="hybridMultilevel"/>
    <w:tmpl w:val="3522AC50"/>
    <w:lvl w:ilvl="0" w:tplc="19006A32">
      <w:numFmt w:val="bullet"/>
      <w:lvlText w:val=""/>
      <w:lvlJc w:val="left"/>
      <w:pPr>
        <w:ind w:left="460" w:hanging="360"/>
      </w:pPr>
      <w:rPr>
        <w:rFonts w:ascii="Symbol" w:eastAsia="Symbol" w:hAnsi="Symbol" w:cs="Symbol" w:hint="default"/>
        <w:w w:val="100"/>
        <w:sz w:val="24"/>
        <w:szCs w:val="24"/>
        <w:lang w:val="en-US" w:eastAsia="en-US" w:bidi="en-US"/>
      </w:rPr>
    </w:lvl>
    <w:lvl w:ilvl="1" w:tplc="5B1249FE">
      <w:numFmt w:val="bullet"/>
      <w:lvlText w:val="•"/>
      <w:lvlJc w:val="left"/>
      <w:pPr>
        <w:ind w:left="1518" w:hanging="360"/>
      </w:pPr>
      <w:rPr>
        <w:rFonts w:hint="default"/>
        <w:lang w:val="en-US" w:eastAsia="en-US" w:bidi="en-US"/>
      </w:rPr>
    </w:lvl>
    <w:lvl w:ilvl="2" w:tplc="15E43928">
      <w:numFmt w:val="bullet"/>
      <w:lvlText w:val="•"/>
      <w:lvlJc w:val="left"/>
      <w:pPr>
        <w:ind w:left="2576" w:hanging="360"/>
      </w:pPr>
      <w:rPr>
        <w:rFonts w:hint="default"/>
        <w:lang w:val="en-US" w:eastAsia="en-US" w:bidi="en-US"/>
      </w:rPr>
    </w:lvl>
    <w:lvl w:ilvl="3" w:tplc="32AC7F7C">
      <w:numFmt w:val="bullet"/>
      <w:lvlText w:val="•"/>
      <w:lvlJc w:val="left"/>
      <w:pPr>
        <w:ind w:left="3634" w:hanging="360"/>
      </w:pPr>
      <w:rPr>
        <w:rFonts w:hint="default"/>
        <w:lang w:val="en-US" w:eastAsia="en-US" w:bidi="en-US"/>
      </w:rPr>
    </w:lvl>
    <w:lvl w:ilvl="4" w:tplc="46F8F5A0">
      <w:numFmt w:val="bullet"/>
      <w:lvlText w:val="•"/>
      <w:lvlJc w:val="left"/>
      <w:pPr>
        <w:ind w:left="4692" w:hanging="360"/>
      </w:pPr>
      <w:rPr>
        <w:rFonts w:hint="default"/>
        <w:lang w:val="en-US" w:eastAsia="en-US" w:bidi="en-US"/>
      </w:rPr>
    </w:lvl>
    <w:lvl w:ilvl="5" w:tplc="A5120C28">
      <w:numFmt w:val="bullet"/>
      <w:lvlText w:val="•"/>
      <w:lvlJc w:val="left"/>
      <w:pPr>
        <w:ind w:left="5750" w:hanging="360"/>
      </w:pPr>
      <w:rPr>
        <w:rFonts w:hint="default"/>
        <w:lang w:val="en-US" w:eastAsia="en-US" w:bidi="en-US"/>
      </w:rPr>
    </w:lvl>
    <w:lvl w:ilvl="6" w:tplc="CD748128">
      <w:numFmt w:val="bullet"/>
      <w:lvlText w:val="•"/>
      <w:lvlJc w:val="left"/>
      <w:pPr>
        <w:ind w:left="6808" w:hanging="360"/>
      </w:pPr>
      <w:rPr>
        <w:rFonts w:hint="default"/>
        <w:lang w:val="en-US" w:eastAsia="en-US" w:bidi="en-US"/>
      </w:rPr>
    </w:lvl>
    <w:lvl w:ilvl="7" w:tplc="78F24454">
      <w:numFmt w:val="bullet"/>
      <w:lvlText w:val="•"/>
      <w:lvlJc w:val="left"/>
      <w:pPr>
        <w:ind w:left="7866" w:hanging="360"/>
      </w:pPr>
      <w:rPr>
        <w:rFonts w:hint="default"/>
        <w:lang w:val="en-US" w:eastAsia="en-US" w:bidi="en-US"/>
      </w:rPr>
    </w:lvl>
    <w:lvl w:ilvl="8" w:tplc="BD8633AC">
      <w:numFmt w:val="bullet"/>
      <w:lvlText w:val="•"/>
      <w:lvlJc w:val="left"/>
      <w:pPr>
        <w:ind w:left="8924" w:hanging="360"/>
      </w:pPr>
      <w:rPr>
        <w:rFonts w:hint="default"/>
        <w:lang w:val="en-US" w:eastAsia="en-US" w:bidi="en-US"/>
      </w:rPr>
    </w:lvl>
  </w:abstractNum>
  <w:abstractNum w:abstractNumId="9" w15:restartNumberingAfterBreak="0">
    <w:nsid w:val="65E30BF1"/>
    <w:multiLevelType w:val="hybridMultilevel"/>
    <w:tmpl w:val="78364CC8"/>
    <w:lvl w:ilvl="0" w:tplc="E55C7830">
      <w:start w:val="1"/>
      <w:numFmt w:val="decimal"/>
      <w:lvlText w:val="%1)"/>
      <w:lvlJc w:val="left"/>
      <w:pPr>
        <w:ind w:left="1540" w:hanging="360"/>
        <w:jc w:val="left"/>
      </w:pPr>
      <w:rPr>
        <w:rFonts w:ascii="Times New Roman" w:eastAsia="Times New Roman" w:hAnsi="Times New Roman" w:cs="Times New Roman" w:hint="default"/>
        <w:spacing w:val="-20"/>
        <w:w w:val="99"/>
        <w:sz w:val="24"/>
        <w:szCs w:val="24"/>
        <w:lang w:val="en-US" w:eastAsia="en-US" w:bidi="en-US"/>
      </w:rPr>
    </w:lvl>
    <w:lvl w:ilvl="1" w:tplc="41A4927C">
      <w:numFmt w:val="bullet"/>
      <w:lvlText w:val="•"/>
      <w:lvlJc w:val="left"/>
      <w:pPr>
        <w:ind w:left="2488" w:hanging="360"/>
      </w:pPr>
      <w:rPr>
        <w:rFonts w:hint="default"/>
        <w:lang w:val="en-US" w:eastAsia="en-US" w:bidi="en-US"/>
      </w:rPr>
    </w:lvl>
    <w:lvl w:ilvl="2" w:tplc="46C42BAC">
      <w:numFmt w:val="bullet"/>
      <w:lvlText w:val="•"/>
      <w:lvlJc w:val="left"/>
      <w:pPr>
        <w:ind w:left="3436" w:hanging="360"/>
      </w:pPr>
      <w:rPr>
        <w:rFonts w:hint="default"/>
        <w:lang w:val="en-US" w:eastAsia="en-US" w:bidi="en-US"/>
      </w:rPr>
    </w:lvl>
    <w:lvl w:ilvl="3" w:tplc="D954E534">
      <w:numFmt w:val="bullet"/>
      <w:lvlText w:val="•"/>
      <w:lvlJc w:val="left"/>
      <w:pPr>
        <w:ind w:left="4384" w:hanging="360"/>
      </w:pPr>
      <w:rPr>
        <w:rFonts w:hint="default"/>
        <w:lang w:val="en-US" w:eastAsia="en-US" w:bidi="en-US"/>
      </w:rPr>
    </w:lvl>
    <w:lvl w:ilvl="4" w:tplc="A90232AC">
      <w:numFmt w:val="bullet"/>
      <w:lvlText w:val="•"/>
      <w:lvlJc w:val="left"/>
      <w:pPr>
        <w:ind w:left="5332" w:hanging="360"/>
      </w:pPr>
      <w:rPr>
        <w:rFonts w:hint="default"/>
        <w:lang w:val="en-US" w:eastAsia="en-US" w:bidi="en-US"/>
      </w:rPr>
    </w:lvl>
    <w:lvl w:ilvl="5" w:tplc="55E802C0">
      <w:numFmt w:val="bullet"/>
      <w:lvlText w:val="•"/>
      <w:lvlJc w:val="left"/>
      <w:pPr>
        <w:ind w:left="6280" w:hanging="360"/>
      </w:pPr>
      <w:rPr>
        <w:rFonts w:hint="default"/>
        <w:lang w:val="en-US" w:eastAsia="en-US" w:bidi="en-US"/>
      </w:rPr>
    </w:lvl>
    <w:lvl w:ilvl="6" w:tplc="0276B9BE">
      <w:numFmt w:val="bullet"/>
      <w:lvlText w:val="•"/>
      <w:lvlJc w:val="left"/>
      <w:pPr>
        <w:ind w:left="7228" w:hanging="360"/>
      </w:pPr>
      <w:rPr>
        <w:rFonts w:hint="default"/>
        <w:lang w:val="en-US" w:eastAsia="en-US" w:bidi="en-US"/>
      </w:rPr>
    </w:lvl>
    <w:lvl w:ilvl="7" w:tplc="45F8BBAA">
      <w:numFmt w:val="bullet"/>
      <w:lvlText w:val="•"/>
      <w:lvlJc w:val="left"/>
      <w:pPr>
        <w:ind w:left="8176" w:hanging="360"/>
      </w:pPr>
      <w:rPr>
        <w:rFonts w:hint="default"/>
        <w:lang w:val="en-US" w:eastAsia="en-US" w:bidi="en-US"/>
      </w:rPr>
    </w:lvl>
    <w:lvl w:ilvl="8" w:tplc="E57079A6">
      <w:numFmt w:val="bullet"/>
      <w:lvlText w:val="•"/>
      <w:lvlJc w:val="left"/>
      <w:pPr>
        <w:ind w:left="9124" w:hanging="360"/>
      </w:pPr>
      <w:rPr>
        <w:rFonts w:hint="default"/>
        <w:lang w:val="en-US" w:eastAsia="en-US" w:bidi="en-US"/>
      </w:rPr>
    </w:lvl>
  </w:abstractNum>
  <w:abstractNum w:abstractNumId="10" w15:restartNumberingAfterBreak="0">
    <w:nsid w:val="719E14E6"/>
    <w:multiLevelType w:val="hybridMultilevel"/>
    <w:tmpl w:val="59D2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259058">
    <w:abstractNumId w:val="1"/>
  </w:num>
  <w:num w:numId="2" w16cid:durableId="1955751754">
    <w:abstractNumId w:val="8"/>
  </w:num>
  <w:num w:numId="3" w16cid:durableId="1779987915">
    <w:abstractNumId w:val="9"/>
  </w:num>
  <w:num w:numId="4" w16cid:durableId="1615748610">
    <w:abstractNumId w:val="4"/>
  </w:num>
  <w:num w:numId="5" w16cid:durableId="1867673606">
    <w:abstractNumId w:val="3"/>
  </w:num>
  <w:num w:numId="6" w16cid:durableId="1598832145">
    <w:abstractNumId w:val="5"/>
  </w:num>
  <w:num w:numId="7" w16cid:durableId="1766799872">
    <w:abstractNumId w:val="7"/>
  </w:num>
  <w:num w:numId="8" w16cid:durableId="1342587711">
    <w:abstractNumId w:val="6"/>
  </w:num>
  <w:num w:numId="9" w16cid:durableId="698894986">
    <w:abstractNumId w:val="0"/>
  </w:num>
  <w:num w:numId="10" w16cid:durableId="299237452">
    <w:abstractNumId w:val="2"/>
  </w:num>
  <w:num w:numId="11" w16cid:durableId="15817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25AB4"/>
    <w:rsid w:val="000579D2"/>
    <w:rsid w:val="000D13DF"/>
    <w:rsid w:val="002115F6"/>
    <w:rsid w:val="00261E5B"/>
    <w:rsid w:val="003204B1"/>
    <w:rsid w:val="00410E78"/>
    <w:rsid w:val="00484369"/>
    <w:rsid w:val="004C08F8"/>
    <w:rsid w:val="00625AB4"/>
    <w:rsid w:val="0065374E"/>
    <w:rsid w:val="006D71FD"/>
    <w:rsid w:val="007A7745"/>
    <w:rsid w:val="0086347D"/>
    <w:rsid w:val="00894B31"/>
    <w:rsid w:val="00A942E1"/>
    <w:rsid w:val="00AC1315"/>
    <w:rsid w:val="00B17FEF"/>
    <w:rsid w:val="00B870D6"/>
    <w:rsid w:val="00DC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12DE40"/>
  <w15:docId w15:val="{552BDFE9-31EA-482A-A7C2-ED5BCB77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732" w:right="1355"/>
      <w:jc w:val="center"/>
      <w:outlineLvl w:val="0"/>
    </w:pPr>
    <w:rPr>
      <w:rFonts w:ascii="Monotype Corsiva" w:eastAsia="Monotype Corsiva" w:hAnsi="Monotype Corsiva" w:cs="Monotype Corsiva"/>
      <w:i/>
      <w:sz w:val="48"/>
      <w:szCs w:val="48"/>
    </w:rPr>
  </w:style>
  <w:style w:type="paragraph" w:styleId="Heading2">
    <w:name w:val="heading 2"/>
    <w:basedOn w:val="Normal"/>
    <w:uiPriority w:val="9"/>
    <w:unhideWhenUsed/>
    <w:qFormat/>
    <w:pPr>
      <w:spacing w:before="59"/>
      <w:ind w:left="1436" w:right="1454"/>
      <w:jc w:val="center"/>
      <w:outlineLvl w:val="1"/>
    </w:pPr>
    <w:rPr>
      <w:b/>
      <w:bCs/>
      <w:sz w:val="40"/>
      <w:szCs w:val="40"/>
    </w:rPr>
  </w:style>
  <w:style w:type="paragraph" w:styleId="Heading3">
    <w:name w:val="heading 3"/>
    <w:basedOn w:val="Normal"/>
    <w:uiPriority w:val="9"/>
    <w:unhideWhenUsed/>
    <w:qFormat/>
    <w:pPr>
      <w:ind w:right="579"/>
      <w:jc w:val="center"/>
      <w:outlineLvl w:val="2"/>
    </w:pPr>
    <w:rPr>
      <w:b/>
      <w:bCs/>
      <w:sz w:val="36"/>
      <w:szCs w:val="36"/>
    </w:rPr>
  </w:style>
  <w:style w:type="paragraph" w:styleId="Heading4">
    <w:name w:val="heading 4"/>
    <w:basedOn w:val="Normal"/>
    <w:uiPriority w:val="9"/>
    <w:unhideWhenUsed/>
    <w:qFormat/>
    <w:pPr>
      <w:ind w:right="34"/>
      <w:jc w:val="center"/>
      <w:outlineLvl w:val="3"/>
    </w:pPr>
    <w:rPr>
      <w:b/>
      <w:bCs/>
      <w:i/>
      <w:sz w:val="36"/>
      <w:szCs w:val="36"/>
    </w:rPr>
  </w:style>
  <w:style w:type="paragraph" w:styleId="Heading5">
    <w:name w:val="heading 5"/>
    <w:basedOn w:val="Normal"/>
    <w:uiPriority w:val="9"/>
    <w:unhideWhenUsed/>
    <w:qFormat/>
    <w:pPr>
      <w:spacing w:before="179"/>
      <w:ind w:left="820"/>
      <w:outlineLvl w:val="4"/>
    </w:pPr>
    <w:rPr>
      <w:b/>
      <w:bCs/>
      <w:sz w:val="32"/>
      <w:szCs w:val="32"/>
    </w:rPr>
  </w:style>
  <w:style w:type="paragraph" w:styleId="Heading6">
    <w:name w:val="heading 6"/>
    <w:basedOn w:val="Normal"/>
    <w:uiPriority w:val="9"/>
    <w:unhideWhenUsed/>
    <w:qFormat/>
    <w:pPr>
      <w:ind w:left="820"/>
      <w:outlineLvl w:val="5"/>
    </w:pPr>
    <w:rPr>
      <w:b/>
      <w:bCs/>
      <w:sz w:val="26"/>
      <w:szCs w:val="26"/>
      <w:u w:val="single" w:color="000000"/>
    </w:rPr>
  </w:style>
  <w:style w:type="paragraph" w:styleId="Heading7">
    <w:name w:val="heading 7"/>
    <w:basedOn w:val="Normal"/>
    <w:uiPriority w:val="1"/>
    <w:qFormat/>
    <w:pPr>
      <w:ind w:left="1540" w:right="834" w:hanging="720"/>
      <w:jc w:val="both"/>
      <w:outlineLvl w:val="6"/>
    </w:pPr>
    <w:rPr>
      <w:rFonts w:ascii="Monotype Corsiva" w:eastAsia="Monotype Corsiva" w:hAnsi="Monotype Corsiva" w:cs="Monotype Corsiva"/>
      <w:i/>
      <w:sz w:val="26"/>
      <w:szCs w:val="26"/>
    </w:rPr>
  </w:style>
  <w:style w:type="paragraph" w:styleId="Heading8">
    <w:name w:val="heading 8"/>
    <w:basedOn w:val="Normal"/>
    <w:uiPriority w:val="1"/>
    <w:qFormat/>
    <w:pPr>
      <w:spacing w:line="274" w:lineRule="exact"/>
      <w:ind w:left="82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19" w:lineRule="exact"/>
      <w:ind w:left="100"/>
    </w:pPr>
    <w:rPr>
      <w:b/>
      <w:bCs/>
      <w:sz w:val="28"/>
      <w:szCs w:val="28"/>
    </w:rPr>
  </w:style>
  <w:style w:type="paragraph" w:styleId="TOC2">
    <w:name w:val="toc 2"/>
    <w:basedOn w:val="Normal"/>
    <w:uiPriority w:val="1"/>
    <w:qFormat/>
    <w:pPr>
      <w:ind w:left="340"/>
    </w:pPr>
    <w:rPr>
      <w:sz w:val="24"/>
      <w:szCs w:val="24"/>
    </w:rPr>
  </w:style>
  <w:style w:type="paragraph" w:styleId="TOC3">
    <w:name w:val="toc 3"/>
    <w:basedOn w:val="Normal"/>
    <w:uiPriority w:val="1"/>
    <w:qFormat/>
    <w:pPr>
      <w:ind w:left="580"/>
    </w:pPr>
    <w:rPr>
      <w:sz w:val="24"/>
      <w:szCs w:val="24"/>
      <w:u w:val="single" w:color="00000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28</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Michigan Association</vt:lpstr>
    </vt:vector>
  </TitlesOfParts>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Association</dc:title>
  <dc:creator>Zakrajsek</dc:creator>
  <cp:lastModifiedBy>Brian Busscher</cp:lastModifiedBy>
  <cp:revision>13</cp:revision>
  <dcterms:created xsi:type="dcterms:W3CDTF">2022-05-16T15:25:00Z</dcterms:created>
  <dcterms:modified xsi:type="dcterms:W3CDTF">2023-07-27T09:39:00Z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2022-05-16T00:00:00Z</vt:filetime>
  </property>
</Properties>
</file>